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AE" w:rsidRDefault="00D515AE" w:rsidP="00D515AE">
      <w:pPr>
        <w:pStyle w:val="Nadpis1"/>
        <w:jc w:val="center"/>
        <w:rPr>
          <w:b/>
          <w:bCs/>
          <w:sz w:val="28"/>
          <w:lang w:val="sk-SK"/>
        </w:rPr>
      </w:pPr>
      <w:bookmarkStart w:id="0" w:name="_GoBack"/>
      <w:bookmarkEnd w:id="0"/>
      <w:r>
        <w:rPr>
          <w:b/>
          <w:bCs/>
          <w:sz w:val="28"/>
          <w:lang w:val="sk-SK"/>
        </w:rPr>
        <w:t>Obec Čataj</w:t>
      </w:r>
    </w:p>
    <w:p w:rsidR="00D515AE" w:rsidRDefault="00D515AE" w:rsidP="00D515AE">
      <w:pPr>
        <w:pBdr>
          <w:bottom w:val="single" w:sz="4" w:space="1" w:color="auto"/>
        </w:pBdr>
        <w:jc w:val="center"/>
        <w:rPr>
          <w:b/>
          <w:bCs/>
          <w:snapToGrid w:val="0"/>
          <w:sz w:val="24"/>
          <w:lang w:val="sk-SK" w:eastAsia="cs-CZ"/>
        </w:rPr>
      </w:pPr>
      <w:bookmarkStart w:id="1" w:name="ine"/>
      <w:bookmarkEnd w:id="1"/>
      <w:r>
        <w:rPr>
          <w:b/>
          <w:bCs/>
          <w:snapToGrid w:val="0"/>
          <w:sz w:val="24"/>
          <w:lang w:val="sk-SK" w:eastAsia="cs-CZ"/>
        </w:rPr>
        <w:t>oddelenie stavebného poriadku</w:t>
      </w:r>
    </w:p>
    <w:p w:rsidR="00D515AE" w:rsidRDefault="00D515AE" w:rsidP="00D515AE">
      <w:pPr>
        <w:pBdr>
          <w:bottom w:val="single" w:sz="4" w:space="1" w:color="auto"/>
        </w:pBdr>
        <w:jc w:val="center"/>
        <w:rPr>
          <w:b/>
          <w:bCs/>
          <w:snapToGrid w:val="0"/>
          <w:lang w:val="sk-SK" w:eastAsia="cs-CZ"/>
        </w:rPr>
      </w:pPr>
      <w:bookmarkStart w:id="2" w:name="aobce2"/>
      <w:bookmarkEnd w:id="2"/>
    </w:p>
    <w:p w:rsidR="00D515AE" w:rsidRDefault="00D515AE" w:rsidP="00D515AE">
      <w:pPr>
        <w:pStyle w:val="Nadpis1"/>
        <w:rPr>
          <w:iCs/>
          <w:lang w:val="sk-SK"/>
        </w:rPr>
      </w:pPr>
      <w:r>
        <w:rPr>
          <w:iCs/>
          <w:lang w:val="sk-SK"/>
        </w:rPr>
        <w:t xml:space="preserve"> Č. j.: Výst.</w:t>
      </w:r>
      <w:bookmarkStart w:id="3" w:name="číslo_spisu"/>
      <w:bookmarkEnd w:id="3"/>
      <w:r>
        <w:rPr>
          <w:iCs/>
          <w:lang w:val="sk-SK"/>
        </w:rPr>
        <w:t xml:space="preserve">342-18                                                                                      dňa </w:t>
      </w:r>
      <w:bookmarkStart w:id="4" w:name="dátum_vytv"/>
      <w:bookmarkEnd w:id="4"/>
      <w:r>
        <w:rPr>
          <w:iCs/>
          <w:lang w:val="sk-SK"/>
        </w:rPr>
        <w:t>14.11.2018</w:t>
      </w:r>
    </w:p>
    <w:p w:rsidR="00D515AE" w:rsidRDefault="00D515AE" w:rsidP="00D515AE">
      <w:pPr>
        <w:pStyle w:val="Nadpis3"/>
      </w:pPr>
    </w:p>
    <w:p w:rsidR="00D515AE" w:rsidRDefault="00D515AE" w:rsidP="00D515AE">
      <w:pPr>
        <w:pStyle w:val="Zarkazkladnhotextu"/>
        <w:rPr>
          <w:b/>
          <w:bCs/>
          <w:iCs/>
          <w:snapToGrid w:val="0"/>
          <w:u w:val="single"/>
          <w:lang w:val="sk-SK" w:eastAsia="cs-CZ"/>
        </w:rPr>
      </w:pPr>
      <w:r>
        <w:rPr>
          <w:lang w:val="sk-SK"/>
        </w:rPr>
        <w:t xml:space="preserve">Vec : </w:t>
      </w:r>
      <w:r>
        <w:rPr>
          <w:u w:val="single"/>
          <w:lang w:val="sk-SK"/>
        </w:rPr>
        <w:t>Oznámenie o začatí územného konania verejnou vyhláškou a</w:t>
      </w:r>
      <w:r w:rsidR="00AD5456">
        <w:rPr>
          <w:u w:val="single"/>
          <w:lang w:val="sk-SK"/>
        </w:rPr>
        <w:t> upustenie od</w:t>
      </w:r>
      <w:r>
        <w:rPr>
          <w:u w:val="single"/>
          <w:lang w:val="sk-SK"/>
        </w:rPr>
        <w:t xml:space="preserve"> ústneho konania</w:t>
      </w:r>
    </w:p>
    <w:p w:rsidR="00D515AE" w:rsidRDefault="00D515AE" w:rsidP="00D515AE">
      <w:pPr>
        <w:ind w:firstLine="426"/>
        <w:rPr>
          <w:iCs/>
          <w:snapToGrid w:val="0"/>
          <w:sz w:val="24"/>
          <w:lang w:val="sk-SK" w:eastAsia="cs-CZ"/>
        </w:rPr>
      </w:pPr>
    </w:p>
    <w:p w:rsidR="00681EA9" w:rsidRDefault="00D515AE" w:rsidP="004175C5">
      <w:pPr>
        <w:ind w:left="23" w:right="23" w:firstLine="539"/>
        <w:jc w:val="both"/>
        <w:rPr>
          <w:b/>
          <w:iCs/>
          <w:snapToGrid w:val="0"/>
          <w:sz w:val="24"/>
          <w:szCs w:val="24"/>
          <w:lang w:val="sk-SK"/>
        </w:rPr>
      </w:pPr>
      <w:r>
        <w:rPr>
          <w:iCs/>
          <w:snapToGrid w:val="0"/>
          <w:sz w:val="24"/>
          <w:lang w:val="sk-SK"/>
        </w:rPr>
        <w:t>Stavebník</w:t>
      </w:r>
      <w:r>
        <w:rPr>
          <w:b/>
          <w:iCs/>
          <w:snapToGrid w:val="0"/>
          <w:sz w:val="24"/>
          <w:lang w:val="sk-SK"/>
        </w:rPr>
        <w:t xml:space="preserve"> </w:t>
      </w:r>
      <w:bookmarkStart w:id="5" w:name="navrhovateľ"/>
      <w:bookmarkEnd w:id="5"/>
      <w:r w:rsidR="005F4025">
        <w:rPr>
          <w:b/>
          <w:iCs/>
          <w:snapToGrid w:val="0"/>
          <w:sz w:val="24"/>
          <w:lang w:val="sk-SK"/>
        </w:rPr>
        <w:t xml:space="preserve">Slovak </w:t>
      </w:r>
      <w:proofErr w:type="spellStart"/>
      <w:r w:rsidR="005F4025">
        <w:rPr>
          <w:b/>
          <w:iCs/>
          <w:snapToGrid w:val="0"/>
          <w:sz w:val="24"/>
          <w:lang w:val="sk-SK"/>
        </w:rPr>
        <w:t>Telekom</w:t>
      </w:r>
      <w:proofErr w:type="spellEnd"/>
      <w:r w:rsidR="005F4025">
        <w:rPr>
          <w:b/>
          <w:iCs/>
          <w:snapToGrid w:val="0"/>
          <w:sz w:val="24"/>
          <w:lang w:val="sk-SK"/>
        </w:rPr>
        <w:t xml:space="preserve">, a.s., Bajkalská 28, Bratislava </w:t>
      </w:r>
      <w:r w:rsidR="005F4025" w:rsidRPr="005F4025">
        <w:rPr>
          <w:iCs/>
          <w:snapToGrid w:val="0"/>
          <w:sz w:val="24"/>
          <w:lang w:val="sk-SK"/>
        </w:rPr>
        <w:t>v zastúpení</w:t>
      </w:r>
      <w:r w:rsidR="005F4025">
        <w:rPr>
          <w:b/>
          <w:iCs/>
          <w:snapToGrid w:val="0"/>
          <w:sz w:val="24"/>
          <w:lang w:val="sk-SK"/>
        </w:rPr>
        <w:t xml:space="preserve"> KOVTEL –Ing. Ladislav Kovács, </w:t>
      </w:r>
      <w:proofErr w:type="spellStart"/>
      <w:r w:rsidR="005F4025">
        <w:rPr>
          <w:b/>
          <w:iCs/>
          <w:snapToGrid w:val="0"/>
          <w:sz w:val="24"/>
          <w:lang w:val="sk-SK"/>
        </w:rPr>
        <w:t>Kubačova</w:t>
      </w:r>
      <w:proofErr w:type="spellEnd"/>
      <w:r w:rsidR="005F4025">
        <w:rPr>
          <w:b/>
          <w:iCs/>
          <w:snapToGrid w:val="0"/>
          <w:sz w:val="24"/>
          <w:lang w:val="sk-SK"/>
        </w:rPr>
        <w:t xml:space="preserve"> 5, Bratislava</w:t>
      </w:r>
      <w:r>
        <w:rPr>
          <w:iCs/>
          <w:snapToGrid w:val="0"/>
          <w:sz w:val="24"/>
          <w:lang w:val="sk-SK"/>
        </w:rPr>
        <w:t xml:space="preserve"> podal dňa</w:t>
      </w:r>
      <w:bookmarkStart w:id="6" w:name="dátum"/>
      <w:bookmarkEnd w:id="6"/>
      <w:r w:rsidR="005F4025">
        <w:rPr>
          <w:iCs/>
          <w:snapToGrid w:val="0"/>
          <w:sz w:val="24"/>
          <w:lang w:val="sk-SK"/>
        </w:rPr>
        <w:t xml:space="preserve"> 9</w:t>
      </w:r>
      <w:r>
        <w:rPr>
          <w:iCs/>
          <w:snapToGrid w:val="0"/>
          <w:sz w:val="24"/>
          <w:lang w:val="sk-SK"/>
        </w:rPr>
        <w:t>.</w:t>
      </w:r>
      <w:r w:rsidR="005F4025">
        <w:rPr>
          <w:iCs/>
          <w:snapToGrid w:val="0"/>
          <w:sz w:val="24"/>
          <w:lang w:val="sk-SK"/>
        </w:rPr>
        <w:t>11</w:t>
      </w:r>
      <w:r>
        <w:rPr>
          <w:iCs/>
          <w:snapToGrid w:val="0"/>
          <w:sz w:val="24"/>
          <w:lang w:val="sk-SK"/>
        </w:rPr>
        <w:t xml:space="preserve">.2018   žiadosť o </w:t>
      </w:r>
      <w:r>
        <w:rPr>
          <w:iCs/>
          <w:snapToGrid w:val="0"/>
          <w:sz w:val="24"/>
          <w:lang w:val="sk-SK" w:eastAsia="cs-CZ"/>
        </w:rPr>
        <w:t xml:space="preserve">vydanie </w:t>
      </w:r>
      <w:r w:rsidRPr="00B57858">
        <w:rPr>
          <w:iCs/>
          <w:snapToGrid w:val="0"/>
          <w:sz w:val="24"/>
          <w:szCs w:val="24"/>
          <w:lang w:val="sk-SK" w:eastAsia="cs-CZ"/>
        </w:rPr>
        <w:t>rozhodnutia o umiestnení stavby</w:t>
      </w:r>
      <w:r w:rsidRPr="00B57858">
        <w:rPr>
          <w:b/>
          <w:iCs/>
          <w:snapToGrid w:val="0"/>
          <w:sz w:val="24"/>
          <w:szCs w:val="24"/>
          <w:lang w:val="sk-SK"/>
        </w:rPr>
        <w:t xml:space="preserve"> </w:t>
      </w:r>
      <w:r w:rsidR="005F4025" w:rsidRPr="00B57858">
        <w:rPr>
          <w:b/>
          <w:iCs/>
          <w:snapToGrid w:val="0"/>
          <w:sz w:val="24"/>
          <w:szCs w:val="24"/>
          <w:lang w:val="sk-SK"/>
        </w:rPr>
        <w:t xml:space="preserve">„FTTH_BUDM 03_Čataj“ </w:t>
      </w:r>
    </w:p>
    <w:p w:rsidR="004175C5" w:rsidRPr="00B57858" w:rsidRDefault="004175C5" w:rsidP="004175C5">
      <w:pPr>
        <w:ind w:left="23" w:right="23" w:firstLine="539"/>
        <w:jc w:val="both"/>
        <w:rPr>
          <w:b/>
          <w:iCs/>
          <w:snapToGrid w:val="0"/>
          <w:sz w:val="24"/>
          <w:szCs w:val="24"/>
          <w:lang w:val="sk-SK"/>
        </w:rPr>
      </w:pPr>
    </w:p>
    <w:p w:rsidR="00D515AE" w:rsidRPr="005F4025" w:rsidRDefault="005F4025" w:rsidP="00B57858">
      <w:pPr>
        <w:ind w:left="23" w:right="23"/>
        <w:jc w:val="both"/>
        <w:rPr>
          <w:i/>
          <w:lang w:val="sk-SK"/>
        </w:rPr>
      </w:pPr>
      <w:r w:rsidRPr="005F4025">
        <w:rPr>
          <w:b/>
          <w:i/>
          <w:iCs/>
          <w:snapToGrid w:val="0"/>
          <w:lang w:val="sk-SK"/>
        </w:rPr>
        <w:t>(</w:t>
      </w:r>
      <w:r w:rsidR="00D515AE" w:rsidRPr="005F4025">
        <w:rPr>
          <w:i/>
          <w:lang w:val="sk-SK"/>
        </w:rPr>
        <w:t xml:space="preserve">rekonštrukcia </w:t>
      </w:r>
      <w:proofErr w:type="spellStart"/>
      <w:r w:rsidR="00D515AE" w:rsidRPr="005F4025">
        <w:rPr>
          <w:i/>
          <w:lang w:val="sk-SK"/>
        </w:rPr>
        <w:t>exist</w:t>
      </w:r>
      <w:proofErr w:type="spellEnd"/>
      <w:r w:rsidR="00D515AE" w:rsidRPr="005F4025">
        <w:rPr>
          <w:i/>
          <w:lang w:val="sk-SK"/>
        </w:rPr>
        <w:t xml:space="preserve">. </w:t>
      </w:r>
      <w:proofErr w:type="spellStart"/>
      <w:r w:rsidR="00D515AE" w:rsidRPr="005F4025">
        <w:rPr>
          <w:i/>
          <w:lang w:val="sk-SK"/>
        </w:rPr>
        <w:t>metalickej</w:t>
      </w:r>
      <w:proofErr w:type="spellEnd"/>
      <w:r w:rsidR="00D515AE" w:rsidRPr="005F4025">
        <w:rPr>
          <w:i/>
          <w:lang w:val="sk-SK"/>
        </w:rPr>
        <w:t xml:space="preserve"> verejnej </w:t>
      </w:r>
      <w:proofErr w:type="spellStart"/>
      <w:r w:rsidR="00D515AE" w:rsidRPr="005F4025">
        <w:rPr>
          <w:i/>
          <w:lang w:val="sk-SK"/>
        </w:rPr>
        <w:t>telekom</w:t>
      </w:r>
      <w:proofErr w:type="spellEnd"/>
      <w:r w:rsidR="00D515AE" w:rsidRPr="005F4025">
        <w:rPr>
          <w:i/>
          <w:lang w:val="sk-SK"/>
        </w:rPr>
        <w:t>. siete národného operá</w:t>
      </w:r>
      <w:r w:rsidRPr="005F4025">
        <w:rPr>
          <w:i/>
          <w:lang w:val="sk-SK"/>
        </w:rPr>
        <w:t>tora Slova</w:t>
      </w:r>
      <w:r w:rsidR="00D515AE" w:rsidRPr="005F4025">
        <w:rPr>
          <w:i/>
          <w:lang w:val="sk-SK"/>
        </w:rPr>
        <w:t xml:space="preserve">k </w:t>
      </w:r>
      <w:proofErr w:type="spellStart"/>
      <w:r w:rsidR="00D515AE" w:rsidRPr="005F4025">
        <w:rPr>
          <w:i/>
          <w:lang w:val="sk-SK"/>
        </w:rPr>
        <w:t>Telekom</w:t>
      </w:r>
      <w:proofErr w:type="spellEnd"/>
      <w:r w:rsidR="00D515AE" w:rsidRPr="005F4025">
        <w:rPr>
          <w:i/>
          <w:lang w:val="sk-SK"/>
        </w:rPr>
        <w:t xml:space="preserve"> a.s. vybudovaním novej celoplošnej kombinovanej optickej verejnej siete elektronickej komunikácie pre poskytovanie vysokorýchlostných multifunkčných elektronických služieb prostredníctvom technológie FTTH (privedením optického vlákna pre každú domácnosť, podnikateľské subjekty, inštitúcie...) v zmysle Uznesenia vlády SR č. 136 z 2. marca 2011 v ktorej bola schválená Národná stratégia pre širokopásmový prístup v SR. Jedným z cieľov Národnej stratégie je do konca roku 2020 umožniť prístup k vysokorýchlostnému internetovému pripojeniu s prenosovou rýchlosťou min.30 Mbit/s pre všetkých občanov, verejnú správu, podnikateľský sektor i tretí sektor. Rozvoj dostupných vysokorýchlostných sietí a stavby národných operátorov, slúžiace k naplneniu cieľov Národnej stratégie pre širokopásmový prístup ako aj Programového vyhlásenia vlády SR, sú stavbami vo verejnom záujme.</w:t>
      </w:r>
    </w:p>
    <w:p w:rsidR="00681EA9" w:rsidRDefault="00D515AE" w:rsidP="004175C5">
      <w:pPr>
        <w:ind w:left="23" w:right="23" w:firstLine="539"/>
        <w:jc w:val="both"/>
        <w:rPr>
          <w:bCs/>
          <w:i/>
        </w:rPr>
      </w:pPr>
      <w:r w:rsidRPr="00D515AE">
        <w:rPr>
          <w:i/>
          <w:lang w:val="sk-SK"/>
        </w:rPr>
        <w:t xml:space="preserve">Výstavba bude spočívať vo výkopových prácach v intraviláne obce Čataj v uličných pásoch prevažne na verejne prístupných priestranstvách. Technológia výstavby vyžaduje umiestnenie 2ks vonkajších hlavných skriňových </w:t>
      </w:r>
      <w:proofErr w:type="spellStart"/>
      <w:r w:rsidRPr="00D515AE">
        <w:rPr>
          <w:i/>
          <w:lang w:val="sk-SK"/>
        </w:rPr>
        <w:t>opt</w:t>
      </w:r>
      <w:proofErr w:type="spellEnd"/>
      <w:r w:rsidRPr="00D515AE">
        <w:rPr>
          <w:i/>
          <w:lang w:val="sk-SK"/>
        </w:rPr>
        <w:t>. rozvádzačov</w:t>
      </w:r>
      <w:r w:rsidRPr="00D515AE">
        <w:rPr>
          <w:b/>
          <w:bCs/>
          <w:i/>
          <w:lang w:val="sk-SK"/>
        </w:rPr>
        <w:t xml:space="preserve"> </w:t>
      </w:r>
      <w:r w:rsidRPr="00681EA9">
        <w:rPr>
          <w:bCs/>
          <w:i/>
          <w:lang w:val="sk-SK"/>
        </w:rPr>
        <w:t>(PODB)</w:t>
      </w:r>
      <w:r w:rsidRPr="00681EA9">
        <w:rPr>
          <w:i/>
          <w:lang w:val="sk-SK"/>
        </w:rPr>
        <w:t xml:space="preserve"> rozmerov 150x55x35cm (</w:t>
      </w:r>
      <w:proofErr w:type="spellStart"/>
      <w:r w:rsidRPr="00681EA9">
        <w:rPr>
          <w:i/>
          <w:lang w:val="sk-SK"/>
        </w:rPr>
        <w:t>vxšxh</w:t>
      </w:r>
      <w:proofErr w:type="spellEnd"/>
      <w:r w:rsidRPr="00681EA9">
        <w:rPr>
          <w:i/>
          <w:lang w:val="sk-SK"/>
        </w:rPr>
        <w:t>) v sivom plastovom prevedení (obdoba el. rozvodných skríň), ktoré budú</w:t>
      </w:r>
      <w:r w:rsidR="005F4025" w:rsidRPr="00681EA9">
        <w:rPr>
          <w:i/>
          <w:lang w:val="sk-SK"/>
        </w:rPr>
        <w:t xml:space="preserve"> </w:t>
      </w:r>
      <w:r w:rsidR="005F4025" w:rsidRPr="00681EA9">
        <w:rPr>
          <w:i/>
        </w:rPr>
        <w:t xml:space="preserve">situované na ver. </w:t>
      </w:r>
      <w:proofErr w:type="spellStart"/>
      <w:r w:rsidR="005F4025" w:rsidRPr="00681EA9">
        <w:rPr>
          <w:i/>
        </w:rPr>
        <w:t>priestranstve</w:t>
      </w:r>
      <w:proofErr w:type="spellEnd"/>
      <w:r w:rsidR="005F4025" w:rsidRPr="00681EA9">
        <w:rPr>
          <w:i/>
        </w:rPr>
        <w:t xml:space="preserve"> v </w:t>
      </w:r>
      <w:proofErr w:type="spellStart"/>
      <w:r w:rsidR="005F4025" w:rsidRPr="00681EA9">
        <w:rPr>
          <w:i/>
        </w:rPr>
        <w:t>uličnom</w:t>
      </w:r>
      <w:proofErr w:type="spellEnd"/>
      <w:r w:rsidR="005F4025" w:rsidRPr="00681EA9">
        <w:rPr>
          <w:i/>
        </w:rPr>
        <w:t xml:space="preserve"> </w:t>
      </w:r>
      <w:proofErr w:type="gramStart"/>
      <w:r w:rsidR="005F4025" w:rsidRPr="00681EA9">
        <w:rPr>
          <w:i/>
        </w:rPr>
        <w:t>páse . Výstavba</w:t>
      </w:r>
      <w:proofErr w:type="gram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opt</w:t>
      </w:r>
      <w:proofErr w:type="spellEnd"/>
      <w:r w:rsidR="005F4025" w:rsidRPr="00681EA9">
        <w:rPr>
          <w:i/>
        </w:rPr>
        <w:t xml:space="preserve">. </w:t>
      </w:r>
      <w:proofErr w:type="spellStart"/>
      <w:r w:rsidR="005F4025" w:rsidRPr="00681EA9">
        <w:rPr>
          <w:i/>
        </w:rPr>
        <w:t>prípojok</w:t>
      </w:r>
      <w:proofErr w:type="spellEnd"/>
      <w:r w:rsidR="005F4025" w:rsidRPr="00681EA9">
        <w:rPr>
          <w:i/>
        </w:rPr>
        <w:t xml:space="preserve"> vyžaduje </w:t>
      </w:r>
      <w:proofErr w:type="spellStart"/>
      <w:r w:rsidR="005F4025" w:rsidRPr="00681EA9">
        <w:rPr>
          <w:i/>
        </w:rPr>
        <w:t>umiestnenie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stípikových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opt</w:t>
      </w:r>
      <w:proofErr w:type="spellEnd"/>
      <w:r w:rsidR="005F4025" w:rsidRPr="00681EA9">
        <w:rPr>
          <w:i/>
        </w:rPr>
        <w:t xml:space="preserve">. </w:t>
      </w:r>
      <w:proofErr w:type="spellStart"/>
      <w:r w:rsidR="005F4025" w:rsidRPr="00681EA9">
        <w:rPr>
          <w:i/>
        </w:rPr>
        <w:t>účastníckych</w:t>
      </w:r>
      <w:proofErr w:type="spellEnd"/>
      <w:r w:rsidR="005F4025" w:rsidRPr="00681EA9">
        <w:rPr>
          <w:i/>
        </w:rPr>
        <w:t xml:space="preserve"> krabíc</w:t>
      </w:r>
      <w:r w:rsidR="005F4025" w:rsidRPr="00681EA9">
        <w:rPr>
          <w:bCs/>
          <w:i/>
        </w:rPr>
        <w:t xml:space="preserve"> (ZB)</w:t>
      </w:r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rozmerov</w:t>
      </w:r>
      <w:proofErr w:type="spellEnd"/>
      <w:r w:rsidR="005F4025" w:rsidRPr="00681EA9">
        <w:rPr>
          <w:i/>
        </w:rPr>
        <w:t xml:space="preserve"> 120xl2x7cm (v x š x h) na </w:t>
      </w:r>
      <w:proofErr w:type="spellStart"/>
      <w:r w:rsidR="005F4025" w:rsidRPr="00681EA9">
        <w:rPr>
          <w:i/>
        </w:rPr>
        <w:t>verejnom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priestranstve</w:t>
      </w:r>
      <w:proofErr w:type="spellEnd"/>
      <w:r w:rsidR="005F4025" w:rsidRPr="00681EA9">
        <w:rPr>
          <w:i/>
        </w:rPr>
        <w:t xml:space="preserve"> cca každých 60-80m a </w:t>
      </w:r>
      <w:proofErr w:type="spellStart"/>
      <w:r w:rsidR="005F4025" w:rsidRPr="00681EA9">
        <w:rPr>
          <w:i/>
        </w:rPr>
        <w:t>lks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pätkovaného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stĺpového</w:t>
      </w:r>
      <w:proofErr w:type="spellEnd"/>
      <w:r w:rsidR="005F4025" w:rsidRPr="00681EA9">
        <w:rPr>
          <w:i/>
        </w:rPr>
        <w:t xml:space="preserve"> </w:t>
      </w:r>
      <w:proofErr w:type="spellStart"/>
      <w:r w:rsidR="005F4025" w:rsidRPr="00681EA9">
        <w:rPr>
          <w:i/>
        </w:rPr>
        <w:t>opt</w:t>
      </w:r>
      <w:proofErr w:type="spellEnd"/>
      <w:r w:rsidR="005F4025" w:rsidRPr="00681EA9">
        <w:rPr>
          <w:i/>
        </w:rPr>
        <w:t xml:space="preserve">. </w:t>
      </w:r>
      <w:proofErr w:type="spellStart"/>
      <w:r w:rsidR="005F4025" w:rsidRPr="00681EA9">
        <w:rPr>
          <w:i/>
        </w:rPr>
        <w:t>rozvádzača</w:t>
      </w:r>
      <w:proofErr w:type="spellEnd"/>
      <w:r w:rsidR="004175C5">
        <w:rPr>
          <w:bCs/>
          <w:i/>
        </w:rPr>
        <w:t xml:space="preserve"> (</w:t>
      </w:r>
      <w:proofErr w:type="spellStart"/>
      <w:r w:rsidR="004175C5">
        <w:rPr>
          <w:bCs/>
          <w:i/>
        </w:rPr>
        <w:t>Jp</w:t>
      </w:r>
      <w:proofErr w:type="spellEnd"/>
      <w:r w:rsidR="004175C5">
        <w:rPr>
          <w:bCs/>
          <w:i/>
        </w:rPr>
        <w:t>)),</w:t>
      </w:r>
    </w:p>
    <w:p w:rsidR="004175C5" w:rsidRPr="004175C5" w:rsidRDefault="004175C5" w:rsidP="004175C5">
      <w:pPr>
        <w:ind w:left="23" w:right="23" w:firstLine="539"/>
        <w:jc w:val="both"/>
        <w:rPr>
          <w:i/>
          <w:lang w:val="sk-SK"/>
        </w:rPr>
      </w:pPr>
    </w:p>
    <w:p w:rsidR="00D515AE" w:rsidRDefault="00D515AE" w:rsidP="004175C5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/>
        </w:rPr>
        <w:t>na pozemk</w:t>
      </w:r>
      <w:r w:rsidR="00681EA9">
        <w:rPr>
          <w:iCs/>
          <w:snapToGrid w:val="0"/>
          <w:sz w:val="24"/>
          <w:lang w:val="sk-SK"/>
        </w:rPr>
        <w:t>och</w:t>
      </w:r>
      <w:r>
        <w:rPr>
          <w:iCs/>
          <w:snapToGrid w:val="0"/>
          <w:sz w:val="24"/>
          <w:lang w:val="sk-SK"/>
        </w:rPr>
        <w:t xml:space="preserve"> </w:t>
      </w:r>
      <w:proofErr w:type="spellStart"/>
      <w:r>
        <w:rPr>
          <w:iCs/>
          <w:snapToGrid w:val="0"/>
          <w:sz w:val="24"/>
          <w:lang w:val="sk-SK"/>
        </w:rPr>
        <w:t>parc</w:t>
      </w:r>
      <w:proofErr w:type="spellEnd"/>
      <w:r>
        <w:rPr>
          <w:iCs/>
          <w:snapToGrid w:val="0"/>
          <w:sz w:val="24"/>
          <w:lang w:val="sk-SK"/>
        </w:rPr>
        <w:t>. č.</w:t>
      </w:r>
      <w:r>
        <w:rPr>
          <w:b/>
          <w:iCs/>
          <w:snapToGrid w:val="0"/>
          <w:sz w:val="24"/>
          <w:lang w:val="sk-SK"/>
        </w:rPr>
        <w:t xml:space="preserve"> </w:t>
      </w:r>
      <w:bookmarkStart w:id="7" w:name="parcelné_číslo"/>
      <w:bookmarkEnd w:id="7"/>
      <w:r>
        <w:rPr>
          <w:b/>
          <w:iCs/>
          <w:snapToGrid w:val="0"/>
          <w:sz w:val="24"/>
          <w:lang w:val="sk-SK"/>
        </w:rPr>
        <w:t xml:space="preserve">KN E </w:t>
      </w:r>
      <w:r w:rsidR="00681EA9">
        <w:rPr>
          <w:b/>
          <w:iCs/>
          <w:snapToGrid w:val="0"/>
          <w:sz w:val="24"/>
          <w:lang w:val="sk-SK"/>
        </w:rPr>
        <w:t xml:space="preserve">430/43, 429/1, 438, 442, 429/1, 3159, 1/1, 424, 439,   KN C 637/123, 637/75, 637/24, 326/1, 1738/3, 1758/15, </w:t>
      </w:r>
      <w:r>
        <w:rPr>
          <w:iCs/>
          <w:snapToGrid w:val="0"/>
          <w:sz w:val="24"/>
          <w:lang w:val="sk-SK"/>
        </w:rPr>
        <w:t xml:space="preserve"> </w:t>
      </w:r>
      <w:r w:rsidR="00681EA9" w:rsidRPr="00681EA9">
        <w:rPr>
          <w:b/>
          <w:iCs/>
          <w:snapToGrid w:val="0"/>
          <w:sz w:val="24"/>
          <w:lang w:val="sk-SK"/>
        </w:rPr>
        <w:t>1836/1,</w:t>
      </w:r>
      <w:r w:rsidR="00681EA9">
        <w:rPr>
          <w:iCs/>
          <w:snapToGrid w:val="0"/>
          <w:sz w:val="24"/>
          <w:lang w:val="sk-SK"/>
        </w:rPr>
        <w:t xml:space="preserve"> </w:t>
      </w:r>
      <w:r w:rsidR="00681EA9" w:rsidRPr="00681EA9">
        <w:rPr>
          <w:b/>
          <w:iCs/>
          <w:snapToGrid w:val="0"/>
          <w:sz w:val="24"/>
          <w:lang w:val="sk-SK"/>
        </w:rPr>
        <w:t>513/5, 1774, 1773, 1780/1, 1837/1, 375/8, 1783/1, 1772/1</w:t>
      </w:r>
      <w:r w:rsidR="00681EA9">
        <w:rPr>
          <w:iCs/>
          <w:snapToGrid w:val="0"/>
          <w:sz w:val="24"/>
          <w:lang w:val="sk-SK"/>
        </w:rPr>
        <w:t xml:space="preserve"> </w:t>
      </w:r>
      <w:r>
        <w:rPr>
          <w:iCs/>
          <w:snapToGrid w:val="0"/>
          <w:sz w:val="24"/>
          <w:lang w:val="sk-SK"/>
        </w:rPr>
        <w:t>katastrálne územie</w:t>
      </w:r>
      <w:r>
        <w:rPr>
          <w:b/>
          <w:iCs/>
          <w:snapToGrid w:val="0"/>
          <w:sz w:val="24"/>
          <w:lang w:val="sk-SK"/>
        </w:rPr>
        <w:t xml:space="preserve"> </w:t>
      </w:r>
      <w:bookmarkStart w:id="8" w:name="kataster"/>
      <w:bookmarkEnd w:id="8"/>
      <w:r w:rsidR="005F4025">
        <w:rPr>
          <w:b/>
          <w:iCs/>
          <w:snapToGrid w:val="0"/>
          <w:sz w:val="24"/>
          <w:lang w:val="sk-SK"/>
        </w:rPr>
        <w:t>Čataj</w:t>
      </w:r>
      <w:r>
        <w:rPr>
          <w:iCs/>
          <w:snapToGrid w:val="0"/>
          <w:sz w:val="24"/>
          <w:lang w:val="sk-SK"/>
        </w:rPr>
        <w:t xml:space="preserve">. </w:t>
      </w:r>
      <w:r>
        <w:rPr>
          <w:iCs/>
          <w:snapToGrid w:val="0"/>
          <w:sz w:val="24"/>
          <w:lang w:val="sk-SK" w:eastAsia="cs-CZ"/>
        </w:rPr>
        <w:t>Uvedeným dňom bolo začaté  územné konanie.</w:t>
      </w:r>
    </w:p>
    <w:p w:rsidR="00D515AE" w:rsidRDefault="00D515AE" w:rsidP="00D515AE">
      <w:pPr>
        <w:ind w:firstLine="426"/>
        <w:jc w:val="both"/>
        <w:rPr>
          <w:iCs/>
          <w:snapToGrid w:val="0"/>
          <w:sz w:val="22"/>
          <w:szCs w:val="22"/>
          <w:lang w:eastAsia="cs-CZ"/>
        </w:rPr>
      </w:pPr>
      <w:bookmarkStart w:id="9" w:name="obec2"/>
      <w:bookmarkEnd w:id="9"/>
      <w:r>
        <w:rPr>
          <w:snapToGrid w:val="0"/>
          <w:sz w:val="24"/>
          <w:lang w:val="sk-SK" w:eastAsia="cs-CZ"/>
        </w:rPr>
        <w:t xml:space="preserve">Obec Čataj, ako vecne a miestne príslušný stavebný úrad </w:t>
      </w:r>
      <w:r>
        <w:rPr>
          <w:sz w:val="24"/>
          <w:lang w:val="sk-SK"/>
        </w:rPr>
        <w:t>podľa</w:t>
      </w:r>
      <w:r>
        <w:rPr>
          <w:lang w:val="sk-SK"/>
        </w:rPr>
        <w:t xml:space="preserve">  </w:t>
      </w:r>
      <w:r>
        <w:rPr>
          <w:iCs/>
          <w:snapToGrid w:val="0"/>
          <w:sz w:val="24"/>
          <w:lang w:val="sk-SK"/>
        </w:rPr>
        <w:t xml:space="preserve">§ 117 ods. 1 zák. č. 50/1976 Zb. o územnom plánovaní a stavebnom poriadku /stavebný zákon/ v znení neskorších predpisov v súlade s §36 ods. 4 stavebného zákona oznámi začatie územného konania </w:t>
      </w:r>
      <w:r>
        <w:rPr>
          <w:b/>
          <w:iCs/>
          <w:snapToGrid w:val="0"/>
          <w:sz w:val="24"/>
          <w:lang w:val="sk-SK"/>
        </w:rPr>
        <w:t>verejnou vyhláškou.</w:t>
      </w:r>
      <w:r>
        <w:rPr>
          <w:iCs/>
          <w:snapToGrid w:val="0"/>
          <w:sz w:val="24"/>
          <w:lang w:val="sk-SK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Vzhľadom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k tomu, že </w:t>
      </w:r>
      <w:proofErr w:type="spellStart"/>
      <w:r>
        <w:rPr>
          <w:iCs/>
          <w:snapToGrid w:val="0"/>
          <w:sz w:val="22"/>
          <w:szCs w:val="22"/>
          <w:lang w:eastAsia="cs-CZ"/>
        </w:rPr>
        <w:t>pre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územie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, </w:t>
      </w:r>
      <w:proofErr w:type="spellStart"/>
      <w:r>
        <w:rPr>
          <w:iCs/>
          <w:snapToGrid w:val="0"/>
          <w:sz w:val="22"/>
          <w:szCs w:val="22"/>
          <w:lang w:eastAsia="cs-CZ"/>
        </w:rPr>
        <w:t>ktorého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sa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návrh </w:t>
      </w:r>
      <w:proofErr w:type="spellStart"/>
      <w:r>
        <w:rPr>
          <w:iCs/>
          <w:snapToGrid w:val="0"/>
          <w:sz w:val="22"/>
          <w:szCs w:val="22"/>
          <w:lang w:eastAsia="cs-CZ"/>
        </w:rPr>
        <w:t>dotýka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je </w:t>
      </w:r>
      <w:proofErr w:type="spellStart"/>
      <w:r>
        <w:rPr>
          <w:iCs/>
          <w:snapToGrid w:val="0"/>
          <w:sz w:val="22"/>
          <w:szCs w:val="22"/>
          <w:lang w:eastAsia="cs-CZ"/>
        </w:rPr>
        <w:t>spracovaná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územnoplánovacia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dokumentácia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, na </w:t>
      </w:r>
      <w:proofErr w:type="gramStart"/>
      <w:r>
        <w:rPr>
          <w:iCs/>
          <w:snapToGrid w:val="0"/>
          <w:sz w:val="22"/>
          <w:szCs w:val="22"/>
          <w:lang w:eastAsia="cs-CZ"/>
        </w:rPr>
        <w:t>základe</w:t>
      </w:r>
      <w:proofErr w:type="gram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ktorej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možno návrh na </w:t>
      </w:r>
      <w:proofErr w:type="spellStart"/>
      <w:r>
        <w:rPr>
          <w:iCs/>
          <w:snapToGrid w:val="0"/>
          <w:sz w:val="22"/>
          <w:szCs w:val="22"/>
          <w:lang w:eastAsia="cs-CZ"/>
        </w:rPr>
        <w:t>územné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rozhodnutie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</w:t>
      </w:r>
      <w:proofErr w:type="spellStart"/>
      <w:r>
        <w:rPr>
          <w:iCs/>
          <w:snapToGrid w:val="0"/>
          <w:sz w:val="22"/>
          <w:szCs w:val="22"/>
          <w:lang w:eastAsia="cs-CZ"/>
        </w:rPr>
        <w:t>posúdiť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, stavebný </w:t>
      </w:r>
      <w:proofErr w:type="spellStart"/>
      <w:r>
        <w:rPr>
          <w:iCs/>
          <w:snapToGrid w:val="0"/>
          <w:sz w:val="22"/>
          <w:szCs w:val="22"/>
          <w:lang w:eastAsia="cs-CZ"/>
        </w:rPr>
        <w:t>úrad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v </w:t>
      </w:r>
      <w:proofErr w:type="spellStart"/>
      <w:r>
        <w:rPr>
          <w:iCs/>
          <w:snapToGrid w:val="0"/>
          <w:sz w:val="22"/>
          <w:szCs w:val="22"/>
          <w:lang w:eastAsia="cs-CZ"/>
        </w:rPr>
        <w:t>súlade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 s § 36 </w:t>
      </w:r>
      <w:proofErr w:type="spellStart"/>
      <w:r>
        <w:rPr>
          <w:iCs/>
          <w:snapToGrid w:val="0"/>
          <w:sz w:val="22"/>
          <w:szCs w:val="22"/>
          <w:lang w:eastAsia="cs-CZ"/>
        </w:rPr>
        <w:t>ods</w:t>
      </w:r>
      <w:proofErr w:type="spellEnd"/>
      <w:r>
        <w:rPr>
          <w:iCs/>
          <w:snapToGrid w:val="0"/>
          <w:sz w:val="22"/>
          <w:szCs w:val="22"/>
          <w:lang w:eastAsia="cs-CZ"/>
        </w:rPr>
        <w:t xml:space="preserve">. 2 stavebného zákona </w:t>
      </w:r>
      <w:proofErr w:type="spellStart"/>
      <w:r>
        <w:rPr>
          <w:b/>
          <w:iCs/>
          <w:snapToGrid w:val="0"/>
          <w:sz w:val="22"/>
          <w:szCs w:val="22"/>
          <w:lang w:eastAsia="cs-CZ"/>
        </w:rPr>
        <w:t>upúšťa</w:t>
      </w:r>
      <w:proofErr w:type="spellEnd"/>
      <w:r>
        <w:rPr>
          <w:b/>
          <w:iCs/>
          <w:snapToGrid w:val="0"/>
          <w:sz w:val="22"/>
          <w:szCs w:val="22"/>
          <w:lang w:eastAsia="cs-CZ"/>
        </w:rPr>
        <w:t xml:space="preserve">  </w:t>
      </w:r>
      <w:r>
        <w:rPr>
          <w:iCs/>
          <w:sz w:val="22"/>
          <w:szCs w:val="22"/>
        </w:rPr>
        <w:t xml:space="preserve">od </w:t>
      </w:r>
      <w:proofErr w:type="spellStart"/>
      <w:r>
        <w:rPr>
          <w:iCs/>
          <w:sz w:val="22"/>
          <w:szCs w:val="22"/>
        </w:rPr>
        <w:t>ústneho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konania</w:t>
      </w:r>
      <w:proofErr w:type="spellEnd"/>
      <w:r>
        <w:rPr>
          <w:iCs/>
          <w:sz w:val="22"/>
          <w:szCs w:val="22"/>
        </w:rPr>
        <w:t>.</w:t>
      </w:r>
    </w:p>
    <w:p w:rsidR="00D515AE" w:rsidRDefault="00D515AE" w:rsidP="00D515AE">
      <w:pPr>
        <w:ind w:firstLine="426"/>
        <w:rPr>
          <w:iCs/>
          <w:sz w:val="22"/>
          <w:szCs w:val="22"/>
        </w:rPr>
      </w:pPr>
      <w:r>
        <w:rPr>
          <w:b/>
          <w:iCs/>
          <w:snapToGrid w:val="0"/>
          <w:sz w:val="22"/>
          <w:szCs w:val="22"/>
          <w:lang w:eastAsia="cs-CZ"/>
        </w:rPr>
        <w:t xml:space="preserve"> </w:t>
      </w:r>
      <w:r>
        <w:rPr>
          <w:iCs/>
          <w:sz w:val="22"/>
          <w:szCs w:val="22"/>
        </w:rPr>
        <w:t xml:space="preserve">Do </w:t>
      </w:r>
      <w:proofErr w:type="spellStart"/>
      <w:r>
        <w:rPr>
          <w:iCs/>
          <w:sz w:val="22"/>
          <w:szCs w:val="22"/>
        </w:rPr>
        <w:t>podkladov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územného</w:t>
      </w:r>
      <w:proofErr w:type="spellEnd"/>
      <w:r>
        <w:rPr>
          <w:iCs/>
          <w:sz w:val="22"/>
          <w:szCs w:val="22"/>
        </w:rPr>
        <w:t xml:space="preserve">  </w:t>
      </w:r>
      <w:proofErr w:type="spellStart"/>
      <w:r>
        <w:rPr>
          <w:iCs/>
          <w:sz w:val="22"/>
          <w:szCs w:val="22"/>
        </w:rPr>
        <w:t>rozhodnutia</w:t>
      </w:r>
      <w:proofErr w:type="spellEnd"/>
      <w:r>
        <w:rPr>
          <w:iCs/>
          <w:sz w:val="22"/>
          <w:szCs w:val="22"/>
        </w:rPr>
        <w:t xml:space="preserve"> možno </w:t>
      </w:r>
      <w:proofErr w:type="spellStart"/>
      <w:r>
        <w:rPr>
          <w:iCs/>
          <w:sz w:val="22"/>
          <w:szCs w:val="22"/>
        </w:rPr>
        <w:t>nahliadnuť</w:t>
      </w:r>
      <w:proofErr w:type="spellEnd"/>
      <w:r>
        <w:rPr>
          <w:iCs/>
          <w:sz w:val="22"/>
          <w:szCs w:val="22"/>
        </w:rPr>
        <w:t xml:space="preserve">  na </w:t>
      </w:r>
      <w:proofErr w:type="spellStart"/>
      <w:r>
        <w:rPr>
          <w:iCs/>
          <w:sz w:val="22"/>
          <w:szCs w:val="22"/>
        </w:rPr>
        <w:t>MsÚ</w:t>
      </w:r>
      <w:proofErr w:type="spellEnd"/>
      <w:r>
        <w:rPr>
          <w:iCs/>
          <w:sz w:val="22"/>
          <w:szCs w:val="22"/>
        </w:rPr>
        <w:t xml:space="preserve"> v Senci v </w:t>
      </w:r>
      <w:proofErr w:type="spellStart"/>
      <w:r>
        <w:rPr>
          <w:iCs/>
          <w:sz w:val="22"/>
          <w:szCs w:val="22"/>
        </w:rPr>
        <w:t>dňoch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pondelok</w:t>
      </w:r>
      <w:proofErr w:type="spellEnd"/>
      <w:r>
        <w:rPr>
          <w:iCs/>
          <w:sz w:val="22"/>
          <w:szCs w:val="22"/>
        </w:rPr>
        <w:t xml:space="preserve"> 8,00 -15,00 hod., </w:t>
      </w:r>
      <w:proofErr w:type="spellStart"/>
      <w:r>
        <w:rPr>
          <w:iCs/>
          <w:sz w:val="22"/>
          <w:szCs w:val="22"/>
        </w:rPr>
        <w:t>streda</w:t>
      </w:r>
      <w:proofErr w:type="spellEnd"/>
      <w:r>
        <w:rPr>
          <w:iCs/>
          <w:sz w:val="22"/>
          <w:szCs w:val="22"/>
        </w:rPr>
        <w:t xml:space="preserve"> 8,00 -17,00 hod. a </w:t>
      </w:r>
      <w:proofErr w:type="spellStart"/>
      <w:r>
        <w:rPr>
          <w:iCs/>
          <w:sz w:val="22"/>
          <w:szCs w:val="22"/>
        </w:rPr>
        <w:t>piatok</w:t>
      </w:r>
      <w:proofErr w:type="spellEnd"/>
      <w:r>
        <w:rPr>
          <w:iCs/>
          <w:sz w:val="22"/>
          <w:szCs w:val="22"/>
        </w:rPr>
        <w:t xml:space="preserve"> 8,00 – 12,00 hod..</w:t>
      </w:r>
    </w:p>
    <w:p w:rsidR="00D515AE" w:rsidRDefault="00D515AE" w:rsidP="00D515AE">
      <w:pPr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Účastníci </w:t>
      </w:r>
      <w:proofErr w:type="spellStart"/>
      <w:r>
        <w:rPr>
          <w:iCs/>
          <w:sz w:val="22"/>
          <w:szCs w:val="22"/>
        </w:rPr>
        <w:t>územného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konania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môžu</w:t>
      </w:r>
      <w:proofErr w:type="spellEnd"/>
      <w:r>
        <w:rPr>
          <w:iCs/>
          <w:sz w:val="22"/>
          <w:szCs w:val="22"/>
        </w:rPr>
        <w:t xml:space="preserve"> svoje </w:t>
      </w:r>
      <w:proofErr w:type="spellStart"/>
      <w:r>
        <w:rPr>
          <w:iCs/>
          <w:sz w:val="22"/>
          <w:szCs w:val="22"/>
        </w:rPr>
        <w:t>námietky</w:t>
      </w:r>
      <w:proofErr w:type="spellEnd"/>
      <w:r>
        <w:rPr>
          <w:iCs/>
          <w:sz w:val="22"/>
          <w:szCs w:val="22"/>
        </w:rPr>
        <w:t xml:space="preserve"> a </w:t>
      </w:r>
      <w:proofErr w:type="spellStart"/>
      <w:r>
        <w:rPr>
          <w:iCs/>
          <w:sz w:val="22"/>
          <w:szCs w:val="22"/>
        </w:rPr>
        <w:t>pripomienky</w:t>
      </w:r>
      <w:proofErr w:type="spellEnd"/>
      <w:r>
        <w:rPr>
          <w:iCs/>
          <w:sz w:val="22"/>
          <w:szCs w:val="22"/>
        </w:rPr>
        <w:t xml:space="preserve"> k </w:t>
      </w:r>
      <w:proofErr w:type="spellStart"/>
      <w:r>
        <w:rPr>
          <w:iCs/>
          <w:sz w:val="22"/>
          <w:szCs w:val="22"/>
        </w:rPr>
        <w:t>predloženému</w:t>
      </w:r>
      <w:proofErr w:type="spellEnd"/>
      <w:r>
        <w:rPr>
          <w:iCs/>
          <w:sz w:val="22"/>
          <w:szCs w:val="22"/>
        </w:rPr>
        <w:t xml:space="preserve"> návrhu </w:t>
      </w:r>
      <w:proofErr w:type="spellStart"/>
      <w:r>
        <w:rPr>
          <w:iCs/>
          <w:sz w:val="22"/>
          <w:szCs w:val="22"/>
        </w:rPr>
        <w:t>uplatniť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najneskôr</w:t>
      </w:r>
      <w:proofErr w:type="spellEnd"/>
      <w:r>
        <w:rPr>
          <w:iCs/>
          <w:sz w:val="22"/>
          <w:szCs w:val="22"/>
        </w:rPr>
        <w:t xml:space="preserve"> do </w:t>
      </w:r>
      <w:r>
        <w:rPr>
          <w:b/>
          <w:iCs/>
          <w:sz w:val="22"/>
          <w:szCs w:val="22"/>
        </w:rPr>
        <w:t>1</w:t>
      </w:r>
      <w:r w:rsidR="005F4025">
        <w:rPr>
          <w:b/>
          <w:iCs/>
          <w:sz w:val="22"/>
          <w:szCs w:val="22"/>
        </w:rPr>
        <w:t>5</w:t>
      </w:r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pracovných</w:t>
      </w:r>
      <w:proofErr w:type="spellEnd"/>
      <w:r>
        <w:rPr>
          <w:b/>
          <w:iCs/>
          <w:sz w:val="22"/>
          <w:szCs w:val="22"/>
        </w:rPr>
        <w:t xml:space="preserve"> dní</w:t>
      </w:r>
      <w:r>
        <w:rPr>
          <w:iCs/>
          <w:sz w:val="22"/>
          <w:szCs w:val="22"/>
        </w:rPr>
        <w:t xml:space="preserve"> od </w:t>
      </w:r>
      <w:proofErr w:type="spellStart"/>
      <w:r>
        <w:rPr>
          <w:iCs/>
          <w:sz w:val="22"/>
          <w:szCs w:val="22"/>
        </w:rPr>
        <w:t>doručenia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oznámenia</w:t>
      </w:r>
      <w:proofErr w:type="spellEnd"/>
      <w:r>
        <w:rPr>
          <w:iCs/>
          <w:sz w:val="22"/>
          <w:szCs w:val="22"/>
        </w:rPr>
        <w:t xml:space="preserve"> o začatí </w:t>
      </w:r>
      <w:proofErr w:type="spellStart"/>
      <w:r>
        <w:rPr>
          <w:iCs/>
          <w:sz w:val="22"/>
          <w:szCs w:val="22"/>
        </w:rPr>
        <w:t>konania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tunajšom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úrade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inak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sa</w:t>
      </w:r>
      <w:proofErr w:type="spellEnd"/>
      <w:r>
        <w:rPr>
          <w:iCs/>
          <w:sz w:val="22"/>
          <w:szCs w:val="22"/>
        </w:rPr>
        <w:t xml:space="preserve"> na ne </w:t>
      </w:r>
      <w:proofErr w:type="spellStart"/>
      <w:r>
        <w:rPr>
          <w:iCs/>
          <w:sz w:val="22"/>
          <w:szCs w:val="22"/>
        </w:rPr>
        <w:t>neprihliadne</w:t>
      </w:r>
      <w:proofErr w:type="spellEnd"/>
      <w:r>
        <w:rPr>
          <w:iCs/>
          <w:sz w:val="22"/>
          <w:szCs w:val="22"/>
        </w:rPr>
        <w:t>. V </w:t>
      </w:r>
      <w:proofErr w:type="spellStart"/>
      <w:r>
        <w:rPr>
          <w:iCs/>
          <w:sz w:val="22"/>
          <w:szCs w:val="22"/>
        </w:rPr>
        <w:t>súlade</w:t>
      </w:r>
      <w:proofErr w:type="spellEnd"/>
      <w:r>
        <w:rPr>
          <w:iCs/>
          <w:sz w:val="22"/>
          <w:szCs w:val="22"/>
        </w:rPr>
        <w:t xml:space="preserve"> s § 36 </w:t>
      </w:r>
      <w:proofErr w:type="spellStart"/>
      <w:r>
        <w:rPr>
          <w:iCs/>
          <w:sz w:val="22"/>
          <w:szCs w:val="22"/>
        </w:rPr>
        <w:t>ods</w:t>
      </w:r>
      <w:proofErr w:type="spellEnd"/>
      <w:r>
        <w:rPr>
          <w:iCs/>
          <w:sz w:val="22"/>
          <w:szCs w:val="22"/>
        </w:rPr>
        <w:t xml:space="preserve">. 3 stavebného zákona dotknuté orgány </w:t>
      </w:r>
      <w:proofErr w:type="spellStart"/>
      <w:r>
        <w:rPr>
          <w:iCs/>
          <w:sz w:val="22"/>
          <w:szCs w:val="22"/>
        </w:rPr>
        <w:t>štátnej</w:t>
      </w:r>
      <w:proofErr w:type="spellEnd"/>
      <w:r>
        <w:rPr>
          <w:iCs/>
          <w:sz w:val="22"/>
          <w:szCs w:val="22"/>
        </w:rPr>
        <w:t xml:space="preserve"> správy </w:t>
      </w:r>
      <w:proofErr w:type="spellStart"/>
      <w:r>
        <w:rPr>
          <w:iCs/>
          <w:sz w:val="22"/>
          <w:szCs w:val="22"/>
        </w:rPr>
        <w:t>oznámia</w:t>
      </w:r>
      <w:proofErr w:type="spellEnd"/>
      <w:r>
        <w:rPr>
          <w:iCs/>
          <w:sz w:val="22"/>
          <w:szCs w:val="22"/>
        </w:rPr>
        <w:t xml:space="preserve"> svoje </w:t>
      </w:r>
      <w:proofErr w:type="spellStart"/>
      <w:r>
        <w:rPr>
          <w:iCs/>
          <w:sz w:val="22"/>
          <w:szCs w:val="22"/>
        </w:rPr>
        <w:t>stanoviská</w:t>
      </w:r>
      <w:proofErr w:type="spellEnd"/>
      <w:r>
        <w:rPr>
          <w:iCs/>
          <w:sz w:val="22"/>
          <w:szCs w:val="22"/>
        </w:rPr>
        <w:t xml:space="preserve"> v </w:t>
      </w:r>
      <w:proofErr w:type="spellStart"/>
      <w:r>
        <w:rPr>
          <w:iCs/>
          <w:sz w:val="22"/>
          <w:szCs w:val="22"/>
        </w:rPr>
        <w:t>rovnakej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lehote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ako</w:t>
      </w:r>
      <w:proofErr w:type="spellEnd"/>
      <w:r>
        <w:rPr>
          <w:iCs/>
          <w:sz w:val="22"/>
          <w:szCs w:val="22"/>
        </w:rPr>
        <w:t xml:space="preserve"> ostatní účastníci </w:t>
      </w:r>
      <w:proofErr w:type="spellStart"/>
      <w:r>
        <w:rPr>
          <w:iCs/>
          <w:sz w:val="22"/>
          <w:szCs w:val="22"/>
        </w:rPr>
        <w:t>územného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konania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Ak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niektorý</w:t>
      </w:r>
      <w:proofErr w:type="spellEnd"/>
      <w:r>
        <w:rPr>
          <w:iCs/>
          <w:sz w:val="22"/>
          <w:szCs w:val="22"/>
        </w:rPr>
        <w:t xml:space="preserve"> z </w:t>
      </w:r>
      <w:proofErr w:type="spellStart"/>
      <w:r>
        <w:rPr>
          <w:iCs/>
          <w:sz w:val="22"/>
          <w:szCs w:val="22"/>
        </w:rPr>
        <w:t>orgánov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štátnej</w:t>
      </w:r>
      <w:proofErr w:type="spellEnd"/>
      <w:r>
        <w:rPr>
          <w:iCs/>
          <w:sz w:val="22"/>
          <w:szCs w:val="22"/>
        </w:rPr>
        <w:t xml:space="preserve"> správy </w:t>
      </w:r>
      <w:proofErr w:type="spellStart"/>
      <w:r>
        <w:rPr>
          <w:iCs/>
          <w:sz w:val="22"/>
          <w:szCs w:val="22"/>
        </w:rPr>
        <w:t>potrebuje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riadne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posúdenie</w:t>
      </w:r>
      <w:proofErr w:type="spellEnd"/>
      <w:r>
        <w:rPr>
          <w:iCs/>
          <w:sz w:val="22"/>
          <w:szCs w:val="22"/>
        </w:rPr>
        <w:t xml:space="preserve"> návrhu  </w:t>
      </w:r>
      <w:proofErr w:type="spellStart"/>
      <w:r>
        <w:rPr>
          <w:iCs/>
          <w:sz w:val="22"/>
          <w:szCs w:val="22"/>
        </w:rPr>
        <w:t>dlhší</w:t>
      </w:r>
      <w:proofErr w:type="spellEnd"/>
      <w:r>
        <w:rPr>
          <w:iCs/>
          <w:sz w:val="22"/>
          <w:szCs w:val="22"/>
        </w:rPr>
        <w:t xml:space="preserve"> čas, stavebný </w:t>
      </w:r>
      <w:proofErr w:type="spellStart"/>
      <w:r>
        <w:rPr>
          <w:iCs/>
          <w:sz w:val="22"/>
          <w:szCs w:val="22"/>
        </w:rPr>
        <w:t>úrad</w:t>
      </w:r>
      <w:proofErr w:type="spellEnd"/>
      <w:r>
        <w:rPr>
          <w:iCs/>
          <w:sz w:val="22"/>
          <w:szCs w:val="22"/>
        </w:rPr>
        <w:t xml:space="preserve"> na jeho </w:t>
      </w:r>
      <w:proofErr w:type="spellStart"/>
      <w:r>
        <w:rPr>
          <w:iCs/>
          <w:sz w:val="22"/>
          <w:szCs w:val="22"/>
        </w:rPr>
        <w:t>žiadosť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určenú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lehotu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pred</w:t>
      </w:r>
      <w:proofErr w:type="spellEnd"/>
      <w:r>
        <w:rPr>
          <w:iCs/>
          <w:sz w:val="22"/>
          <w:szCs w:val="22"/>
        </w:rPr>
        <w:t xml:space="preserve"> jej uplynutím, </w:t>
      </w:r>
      <w:proofErr w:type="spellStart"/>
      <w:r>
        <w:rPr>
          <w:iCs/>
          <w:sz w:val="22"/>
          <w:szCs w:val="22"/>
        </w:rPr>
        <w:t>primerane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predĺži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>
        <w:rPr>
          <w:iCs/>
          <w:sz w:val="22"/>
          <w:szCs w:val="22"/>
        </w:rPr>
        <w:t>Ak</w:t>
      </w:r>
      <w:proofErr w:type="spellEnd"/>
      <w:r>
        <w:rPr>
          <w:iCs/>
          <w:sz w:val="22"/>
          <w:szCs w:val="22"/>
        </w:rPr>
        <w:t xml:space="preserve"> dotknutý orgán </w:t>
      </w:r>
      <w:proofErr w:type="spellStart"/>
      <w:r>
        <w:rPr>
          <w:iCs/>
          <w:sz w:val="22"/>
          <w:szCs w:val="22"/>
        </w:rPr>
        <w:t>štátnej</w:t>
      </w:r>
      <w:proofErr w:type="spellEnd"/>
      <w:r>
        <w:rPr>
          <w:iCs/>
          <w:sz w:val="22"/>
          <w:szCs w:val="22"/>
        </w:rPr>
        <w:t xml:space="preserve"> správy, </w:t>
      </w:r>
      <w:proofErr w:type="spellStart"/>
      <w:r>
        <w:rPr>
          <w:iCs/>
          <w:sz w:val="22"/>
          <w:szCs w:val="22"/>
        </w:rPr>
        <w:t>ktorý</w:t>
      </w:r>
      <w:proofErr w:type="spellEnd"/>
      <w:r>
        <w:rPr>
          <w:iCs/>
          <w:sz w:val="22"/>
          <w:szCs w:val="22"/>
        </w:rPr>
        <w:t xml:space="preserve"> bol </w:t>
      </w:r>
      <w:proofErr w:type="spellStart"/>
      <w:r>
        <w:rPr>
          <w:iCs/>
          <w:sz w:val="22"/>
          <w:szCs w:val="22"/>
        </w:rPr>
        <w:t>vyrozumený</w:t>
      </w:r>
      <w:proofErr w:type="spellEnd"/>
      <w:r>
        <w:rPr>
          <w:iCs/>
          <w:sz w:val="22"/>
          <w:szCs w:val="22"/>
        </w:rPr>
        <w:t xml:space="preserve"> o začatí </w:t>
      </w:r>
      <w:proofErr w:type="spellStart"/>
      <w:r>
        <w:rPr>
          <w:iCs/>
          <w:sz w:val="22"/>
          <w:szCs w:val="22"/>
        </w:rPr>
        <w:t>územného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konania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neoznámi</w:t>
      </w:r>
      <w:proofErr w:type="spellEnd"/>
      <w:r>
        <w:rPr>
          <w:iCs/>
          <w:sz w:val="22"/>
          <w:szCs w:val="22"/>
        </w:rPr>
        <w:t xml:space="preserve"> v </w:t>
      </w:r>
      <w:proofErr w:type="spellStart"/>
      <w:r>
        <w:rPr>
          <w:iCs/>
          <w:sz w:val="22"/>
          <w:szCs w:val="22"/>
        </w:rPr>
        <w:t>určenej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alebo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predĺženej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lehote</w:t>
      </w:r>
      <w:proofErr w:type="spellEnd"/>
      <w:r>
        <w:rPr>
          <w:iCs/>
          <w:sz w:val="22"/>
          <w:szCs w:val="22"/>
        </w:rPr>
        <w:t xml:space="preserve"> svoje stanovisko k </w:t>
      </w:r>
      <w:proofErr w:type="spellStart"/>
      <w:r>
        <w:rPr>
          <w:iCs/>
          <w:sz w:val="22"/>
          <w:szCs w:val="22"/>
        </w:rPr>
        <w:t>navrhovanej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stavbe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predpokladá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sa</w:t>
      </w:r>
      <w:proofErr w:type="spellEnd"/>
      <w:r>
        <w:rPr>
          <w:iCs/>
          <w:sz w:val="22"/>
          <w:szCs w:val="22"/>
        </w:rPr>
        <w:t>, že so stavbou z </w:t>
      </w:r>
      <w:proofErr w:type="spellStart"/>
      <w:r>
        <w:rPr>
          <w:iCs/>
          <w:sz w:val="22"/>
          <w:szCs w:val="22"/>
        </w:rPr>
        <w:t>hľadiska</w:t>
      </w:r>
      <w:proofErr w:type="spellEnd"/>
      <w:r>
        <w:rPr>
          <w:iCs/>
          <w:sz w:val="22"/>
          <w:szCs w:val="22"/>
        </w:rPr>
        <w:t xml:space="preserve"> ním sledovaných </w:t>
      </w:r>
      <w:proofErr w:type="spellStart"/>
      <w:r>
        <w:rPr>
          <w:iCs/>
          <w:sz w:val="22"/>
          <w:szCs w:val="22"/>
        </w:rPr>
        <w:t>záujmov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súhlasí</w:t>
      </w:r>
      <w:proofErr w:type="spellEnd"/>
      <w:r>
        <w:rPr>
          <w:iCs/>
          <w:sz w:val="22"/>
          <w:szCs w:val="22"/>
        </w:rPr>
        <w:t>.</w:t>
      </w:r>
    </w:p>
    <w:p w:rsidR="00D515AE" w:rsidRDefault="00D515AE" w:rsidP="00D515AE">
      <w:pPr>
        <w:pStyle w:val="Zkladntext2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Ak sa niektorý účastník konania nechá v územnom konaní zastupovať, musí sa v súlade s § 17 ods. 4 správneho poriadku sa preukázať písomným </w:t>
      </w:r>
      <w:proofErr w:type="spellStart"/>
      <w:r>
        <w:rPr>
          <w:sz w:val="22"/>
          <w:szCs w:val="22"/>
        </w:rPr>
        <w:t>plnomocenstvom</w:t>
      </w:r>
      <w:proofErr w:type="spellEnd"/>
      <w:r>
        <w:rPr>
          <w:sz w:val="22"/>
          <w:szCs w:val="22"/>
        </w:rPr>
        <w:t xml:space="preserve">, pričom podpis účastníka konania musí byť overený. </w:t>
      </w:r>
    </w:p>
    <w:p w:rsidR="00D515AE" w:rsidRDefault="00D515AE" w:rsidP="00D515AE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Stavebný úrad upozorňuje účastníkov konania, že v odvolacom konaní sa neprihliada na námietky a pripomienky, ktoré neboli uplatnené v prvostupňovom konaní v určenej lehote, hoci uplatnené mohli byť.</w:t>
      </w:r>
    </w:p>
    <w:p w:rsidR="00D515AE" w:rsidRDefault="00D515AE" w:rsidP="00D515AE">
      <w:pPr>
        <w:ind w:firstLine="426"/>
        <w:jc w:val="both"/>
        <w:rPr>
          <w:i/>
          <w:iCs/>
        </w:rPr>
      </w:pPr>
    </w:p>
    <w:p w:rsidR="004175C5" w:rsidRDefault="004175C5" w:rsidP="00D515AE">
      <w:pPr>
        <w:ind w:firstLine="426"/>
        <w:jc w:val="both"/>
        <w:rPr>
          <w:i/>
          <w:iCs/>
        </w:rPr>
      </w:pPr>
    </w:p>
    <w:p w:rsidR="004175C5" w:rsidRDefault="004175C5" w:rsidP="00D515AE">
      <w:pPr>
        <w:ind w:firstLine="426"/>
        <w:jc w:val="both"/>
        <w:rPr>
          <w:i/>
          <w:iCs/>
        </w:rPr>
      </w:pPr>
    </w:p>
    <w:p w:rsidR="00D515AE" w:rsidRDefault="00D515AE" w:rsidP="00D515AE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            </w:t>
      </w:r>
    </w:p>
    <w:p w:rsidR="00D515AE" w:rsidRDefault="00D515AE" w:rsidP="00D515AE">
      <w:pPr>
        <w:ind w:left="3600" w:firstLine="720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                   </w:t>
      </w:r>
      <w:bookmarkStart w:id="10" w:name="starosta"/>
      <w:bookmarkEnd w:id="10"/>
      <w:r w:rsidR="005F4025">
        <w:rPr>
          <w:iCs/>
          <w:snapToGrid w:val="0"/>
          <w:sz w:val="24"/>
          <w:lang w:val="sk-SK" w:eastAsia="cs-CZ"/>
        </w:rPr>
        <w:t>M</w:t>
      </w:r>
      <w:r>
        <w:rPr>
          <w:iCs/>
          <w:snapToGrid w:val="0"/>
          <w:sz w:val="24"/>
          <w:lang w:val="sk-SK" w:eastAsia="cs-CZ"/>
        </w:rPr>
        <w:t>arta Tušová</w:t>
      </w:r>
    </w:p>
    <w:p w:rsidR="00D515AE" w:rsidRDefault="00D515AE" w:rsidP="00D515AE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</w:t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  <w:t xml:space="preserve">                        </w:t>
      </w:r>
      <w:bookmarkStart w:id="11" w:name="pomenovanie"/>
      <w:bookmarkEnd w:id="11"/>
      <w:r>
        <w:rPr>
          <w:iCs/>
          <w:snapToGrid w:val="0"/>
          <w:sz w:val="24"/>
          <w:lang w:val="sk-SK" w:eastAsia="cs-CZ"/>
        </w:rPr>
        <w:t>starostka obce</w:t>
      </w:r>
    </w:p>
    <w:p w:rsidR="00D515AE" w:rsidRDefault="00D515AE" w:rsidP="00D515AE">
      <w:pPr>
        <w:pStyle w:val="Zkladntext2"/>
        <w:rPr>
          <w:sz w:val="20"/>
        </w:rPr>
      </w:pPr>
    </w:p>
    <w:p w:rsidR="00D515AE" w:rsidRDefault="00D515AE" w:rsidP="00D515AE">
      <w:pPr>
        <w:ind w:left="4536" w:hanging="4536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                                                                                       Ing. </w:t>
      </w:r>
      <w:proofErr w:type="spellStart"/>
      <w:r>
        <w:rPr>
          <w:snapToGrid w:val="0"/>
          <w:lang w:eastAsia="cs-CZ"/>
        </w:rPr>
        <w:t>Štofková</w:t>
      </w:r>
      <w:proofErr w:type="spellEnd"/>
      <w:r>
        <w:rPr>
          <w:snapToGrid w:val="0"/>
          <w:lang w:eastAsia="cs-CZ"/>
        </w:rPr>
        <w:t xml:space="preserve"> Anna                                                                                                                </w:t>
      </w:r>
      <w:r>
        <w:rPr>
          <w:b/>
          <w:snapToGrid w:val="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napToGrid w:val="0"/>
          <w:lang w:eastAsia="cs-CZ"/>
        </w:rPr>
        <w:t>poverená</w:t>
      </w:r>
      <w:proofErr w:type="spellEnd"/>
      <w:r>
        <w:rPr>
          <w:snapToGrid w:val="0"/>
          <w:lang w:eastAsia="cs-CZ"/>
        </w:rPr>
        <w:t xml:space="preserve"> v </w:t>
      </w:r>
      <w:proofErr w:type="spellStart"/>
      <w:r>
        <w:rPr>
          <w:snapToGrid w:val="0"/>
          <w:lang w:eastAsia="cs-CZ"/>
        </w:rPr>
        <w:t>zmysle</w:t>
      </w:r>
      <w:proofErr w:type="spellEnd"/>
      <w:r>
        <w:rPr>
          <w:snapToGrid w:val="0"/>
          <w:lang w:eastAsia="cs-CZ"/>
        </w:rPr>
        <w:t xml:space="preserve"> § 13 </w:t>
      </w:r>
      <w:proofErr w:type="spellStart"/>
      <w:r>
        <w:rPr>
          <w:snapToGrid w:val="0"/>
          <w:lang w:eastAsia="cs-CZ"/>
        </w:rPr>
        <w:t>ods</w:t>
      </w:r>
      <w:proofErr w:type="spellEnd"/>
      <w:r>
        <w:rPr>
          <w:snapToGrid w:val="0"/>
          <w:lang w:eastAsia="cs-CZ"/>
        </w:rPr>
        <w:t xml:space="preserve">. 5 č.369/1990 </w:t>
      </w:r>
      <w:proofErr w:type="spellStart"/>
      <w:r>
        <w:rPr>
          <w:snapToGrid w:val="0"/>
          <w:lang w:eastAsia="cs-CZ"/>
        </w:rPr>
        <w:t>Zb</w:t>
      </w:r>
      <w:proofErr w:type="spellEnd"/>
      <w:r>
        <w:rPr>
          <w:snapToGrid w:val="0"/>
          <w:lang w:eastAsia="cs-CZ"/>
        </w:rPr>
        <w:t xml:space="preserve">. </w:t>
      </w:r>
    </w:p>
    <w:p w:rsidR="00D515AE" w:rsidRDefault="00D515AE" w:rsidP="00D515AE">
      <w:pPr>
        <w:ind w:firstLine="4253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o </w:t>
      </w:r>
      <w:proofErr w:type="spellStart"/>
      <w:r>
        <w:rPr>
          <w:snapToGrid w:val="0"/>
          <w:lang w:eastAsia="cs-CZ"/>
        </w:rPr>
        <w:t>obecnom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zriadení</w:t>
      </w:r>
      <w:proofErr w:type="spellEnd"/>
      <w:r>
        <w:rPr>
          <w:snapToGrid w:val="0"/>
          <w:lang w:eastAsia="cs-CZ"/>
        </w:rPr>
        <w:t xml:space="preserve"> v </w:t>
      </w:r>
      <w:proofErr w:type="spellStart"/>
      <w:r>
        <w:rPr>
          <w:snapToGrid w:val="0"/>
          <w:lang w:eastAsia="cs-CZ"/>
        </w:rPr>
        <w:t>znení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neskorších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predpisov</w:t>
      </w:r>
      <w:proofErr w:type="spellEnd"/>
    </w:p>
    <w:p w:rsidR="00D515AE" w:rsidRDefault="00D515AE" w:rsidP="00D515AE">
      <w:pPr>
        <w:pStyle w:val="Zkladntext2"/>
        <w:rPr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4175C5" w:rsidRDefault="004175C5" w:rsidP="00D515AE">
      <w:pPr>
        <w:pStyle w:val="Zkladntext2"/>
        <w:rPr>
          <w:b/>
          <w:sz w:val="20"/>
        </w:rPr>
      </w:pPr>
    </w:p>
    <w:p w:rsidR="00D515AE" w:rsidRDefault="00D515AE" w:rsidP="00D515AE">
      <w:pPr>
        <w:pStyle w:val="Zkladntext2"/>
        <w:rPr>
          <w:b/>
          <w:iCs w:val="0"/>
          <w:sz w:val="20"/>
        </w:rPr>
      </w:pPr>
      <w:r>
        <w:rPr>
          <w:b/>
          <w:sz w:val="20"/>
        </w:rPr>
        <w:t>Doručuje  sa:</w:t>
      </w:r>
    </w:p>
    <w:p w:rsidR="005F4025" w:rsidRDefault="005F4025" w:rsidP="00D515AE">
      <w:pPr>
        <w:pStyle w:val="Zkladntext2"/>
        <w:tabs>
          <w:tab w:val="clear" w:pos="0"/>
          <w:tab w:val="left" w:pos="708"/>
        </w:tabs>
        <w:rPr>
          <w:iCs w:val="0"/>
          <w:snapToGrid w:val="0"/>
          <w:sz w:val="20"/>
        </w:rPr>
      </w:pPr>
      <w:bookmarkStart w:id="12" w:name="navrhovateľ2"/>
      <w:bookmarkEnd w:id="12"/>
      <w:r w:rsidRPr="005F4025">
        <w:rPr>
          <w:iCs w:val="0"/>
          <w:snapToGrid w:val="0"/>
          <w:sz w:val="20"/>
        </w:rPr>
        <w:t xml:space="preserve">Slovak </w:t>
      </w:r>
      <w:proofErr w:type="spellStart"/>
      <w:r w:rsidRPr="005F4025">
        <w:rPr>
          <w:iCs w:val="0"/>
          <w:snapToGrid w:val="0"/>
          <w:sz w:val="20"/>
        </w:rPr>
        <w:t>Telekom</w:t>
      </w:r>
      <w:proofErr w:type="spellEnd"/>
      <w:r w:rsidRPr="005F4025">
        <w:rPr>
          <w:iCs w:val="0"/>
          <w:snapToGrid w:val="0"/>
          <w:sz w:val="20"/>
        </w:rPr>
        <w:t xml:space="preserve">, a.s., Bajkalská 28, Bratislava </w:t>
      </w:r>
    </w:p>
    <w:p w:rsidR="00D515AE" w:rsidRPr="005F4025" w:rsidRDefault="005F4025" w:rsidP="00D515AE">
      <w:pPr>
        <w:pStyle w:val="Zkladntext2"/>
        <w:tabs>
          <w:tab w:val="clear" w:pos="0"/>
          <w:tab w:val="left" w:pos="708"/>
        </w:tabs>
        <w:rPr>
          <w:iCs w:val="0"/>
          <w:sz w:val="20"/>
          <w:lang w:eastAsia="sk-SK"/>
        </w:rPr>
      </w:pPr>
      <w:r w:rsidRPr="005F4025">
        <w:rPr>
          <w:iCs w:val="0"/>
          <w:snapToGrid w:val="0"/>
          <w:sz w:val="20"/>
        </w:rPr>
        <w:t xml:space="preserve">v zastúpení KOVTEL –Ing. Ladislav Kovács, </w:t>
      </w:r>
      <w:proofErr w:type="spellStart"/>
      <w:r w:rsidRPr="005F4025">
        <w:rPr>
          <w:iCs w:val="0"/>
          <w:snapToGrid w:val="0"/>
          <w:sz w:val="20"/>
        </w:rPr>
        <w:t>Kubačova</w:t>
      </w:r>
      <w:proofErr w:type="spellEnd"/>
      <w:r w:rsidRPr="005F4025">
        <w:rPr>
          <w:iCs w:val="0"/>
          <w:snapToGrid w:val="0"/>
          <w:sz w:val="20"/>
        </w:rPr>
        <w:t xml:space="preserve"> 5, Bratislava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bookmarkStart w:id="13" w:name="účastníci"/>
      <w:bookmarkEnd w:id="13"/>
      <w:r w:rsidRPr="004175C5">
        <w:rPr>
          <w:iCs/>
          <w:snapToGrid w:val="0"/>
          <w:lang w:val="sk-SK" w:eastAsia="cs-CZ"/>
        </w:rPr>
        <w:t xml:space="preserve">Kamil </w:t>
      </w:r>
      <w:proofErr w:type="spellStart"/>
      <w:r w:rsidRPr="004175C5">
        <w:rPr>
          <w:iCs/>
          <w:snapToGrid w:val="0"/>
          <w:lang w:val="sk-SK" w:eastAsia="cs-CZ"/>
        </w:rPr>
        <w:t>Cesnek</w:t>
      </w:r>
      <w:proofErr w:type="spellEnd"/>
      <w:r>
        <w:rPr>
          <w:iCs/>
          <w:snapToGrid w:val="0"/>
          <w:lang w:val="sk-SK" w:eastAsia="cs-CZ"/>
        </w:rPr>
        <w:t xml:space="preserve"> a </w:t>
      </w:r>
      <w:proofErr w:type="spellStart"/>
      <w:r w:rsidRPr="004175C5">
        <w:rPr>
          <w:iCs/>
          <w:snapToGrid w:val="0"/>
          <w:lang w:val="sk-SK" w:eastAsia="cs-CZ"/>
        </w:rPr>
        <w:t>Ludmila</w:t>
      </w:r>
      <w:proofErr w:type="spellEnd"/>
      <w:r w:rsidRPr="004175C5">
        <w:rPr>
          <w:iCs/>
          <w:snapToGrid w:val="0"/>
          <w:lang w:val="sk-SK" w:eastAsia="cs-CZ"/>
        </w:rPr>
        <w:t xml:space="preserve"> </w:t>
      </w:r>
      <w:proofErr w:type="spellStart"/>
      <w:r w:rsidRPr="004175C5">
        <w:rPr>
          <w:iCs/>
          <w:snapToGrid w:val="0"/>
          <w:lang w:val="sk-SK" w:eastAsia="cs-CZ"/>
        </w:rPr>
        <w:t>Cesneková</w:t>
      </w:r>
      <w:proofErr w:type="spellEnd"/>
      <w:r w:rsidRPr="004175C5">
        <w:rPr>
          <w:iCs/>
          <w:snapToGrid w:val="0"/>
          <w:lang w:val="sk-SK" w:eastAsia="cs-CZ"/>
        </w:rPr>
        <w:t xml:space="preserve">, č.347,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Peter </w:t>
      </w:r>
      <w:proofErr w:type="spellStart"/>
      <w:r w:rsidRPr="004175C5">
        <w:rPr>
          <w:iCs/>
          <w:snapToGrid w:val="0"/>
          <w:lang w:val="sk-SK" w:eastAsia="cs-CZ"/>
        </w:rPr>
        <w:t>Onger</w:t>
      </w:r>
      <w:proofErr w:type="spellEnd"/>
      <w:r w:rsidRPr="004175C5">
        <w:rPr>
          <w:iCs/>
          <w:snapToGrid w:val="0"/>
          <w:lang w:val="sk-SK" w:eastAsia="cs-CZ"/>
        </w:rPr>
        <w:t xml:space="preserve">, Okružná 20, Blatné, 900 82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František </w:t>
      </w:r>
      <w:proofErr w:type="spellStart"/>
      <w:r w:rsidRPr="004175C5">
        <w:rPr>
          <w:iCs/>
          <w:snapToGrid w:val="0"/>
          <w:lang w:val="sk-SK" w:eastAsia="cs-CZ"/>
        </w:rPr>
        <w:t>Patoprstý</w:t>
      </w:r>
      <w:proofErr w:type="spellEnd"/>
      <w:r w:rsidR="00AD5456">
        <w:rPr>
          <w:iCs/>
          <w:snapToGrid w:val="0"/>
          <w:lang w:val="sk-SK" w:eastAsia="cs-CZ"/>
        </w:rPr>
        <w:t xml:space="preserve"> </w:t>
      </w:r>
      <w:r>
        <w:rPr>
          <w:iCs/>
          <w:snapToGrid w:val="0"/>
          <w:lang w:val="sk-SK" w:eastAsia="cs-CZ"/>
        </w:rPr>
        <w:t xml:space="preserve">a </w:t>
      </w:r>
      <w:r w:rsidRPr="004175C5">
        <w:rPr>
          <w:iCs/>
          <w:snapToGrid w:val="0"/>
          <w:lang w:val="sk-SK" w:eastAsia="cs-CZ"/>
        </w:rPr>
        <w:t xml:space="preserve">Mária </w:t>
      </w:r>
      <w:proofErr w:type="spellStart"/>
      <w:r w:rsidRPr="004175C5">
        <w:rPr>
          <w:iCs/>
          <w:snapToGrid w:val="0"/>
          <w:lang w:val="sk-SK" w:eastAsia="cs-CZ"/>
        </w:rPr>
        <w:t>Patoprstá</w:t>
      </w:r>
      <w:proofErr w:type="spellEnd"/>
      <w:r w:rsidRPr="004175C5">
        <w:rPr>
          <w:iCs/>
          <w:snapToGrid w:val="0"/>
          <w:lang w:val="sk-SK" w:eastAsia="cs-CZ"/>
        </w:rPr>
        <w:t xml:space="preserve">, č.347,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Michal </w:t>
      </w:r>
      <w:proofErr w:type="spellStart"/>
      <w:r w:rsidRPr="004175C5">
        <w:rPr>
          <w:iCs/>
          <w:snapToGrid w:val="0"/>
          <w:lang w:val="sk-SK" w:eastAsia="cs-CZ"/>
        </w:rPr>
        <w:t>Póša</w:t>
      </w:r>
      <w:proofErr w:type="spellEnd"/>
      <w:r>
        <w:rPr>
          <w:iCs/>
          <w:snapToGrid w:val="0"/>
          <w:lang w:val="sk-SK" w:eastAsia="cs-CZ"/>
        </w:rPr>
        <w:t xml:space="preserve"> a </w:t>
      </w:r>
      <w:r w:rsidRPr="004175C5">
        <w:rPr>
          <w:iCs/>
          <w:snapToGrid w:val="0"/>
          <w:lang w:val="sk-SK" w:eastAsia="cs-CZ"/>
        </w:rPr>
        <w:t xml:space="preserve">Mária </w:t>
      </w:r>
      <w:proofErr w:type="spellStart"/>
      <w:r w:rsidRPr="004175C5">
        <w:rPr>
          <w:iCs/>
          <w:snapToGrid w:val="0"/>
          <w:lang w:val="sk-SK" w:eastAsia="cs-CZ"/>
        </w:rPr>
        <w:t>Póšpvá</w:t>
      </w:r>
      <w:proofErr w:type="spellEnd"/>
      <w:r w:rsidRPr="004175C5">
        <w:rPr>
          <w:iCs/>
          <w:snapToGrid w:val="0"/>
          <w:lang w:val="sk-SK" w:eastAsia="cs-CZ"/>
        </w:rPr>
        <w:t xml:space="preserve">, č.347,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>Miloslav Konečný</w:t>
      </w:r>
      <w:r>
        <w:rPr>
          <w:iCs/>
          <w:snapToGrid w:val="0"/>
          <w:lang w:val="sk-SK" w:eastAsia="cs-CZ"/>
        </w:rPr>
        <w:t xml:space="preserve"> a </w:t>
      </w:r>
      <w:r w:rsidRPr="004175C5">
        <w:rPr>
          <w:iCs/>
          <w:snapToGrid w:val="0"/>
          <w:lang w:val="sk-SK" w:eastAsia="cs-CZ"/>
        </w:rPr>
        <w:t xml:space="preserve">Jana Konečná, č.347,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Michal </w:t>
      </w:r>
      <w:proofErr w:type="spellStart"/>
      <w:r w:rsidRPr="004175C5">
        <w:rPr>
          <w:iCs/>
          <w:snapToGrid w:val="0"/>
          <w:lang w:val="sk-SK" w:eastAsia="cs-CZ"/>
        </w:rPr>
        <w:t>Gonos</w:t>
      </w:r>
      <w:proofErr w:type="spellEnd"/>
      <w:r w:rsidRPr="004175C5">
        <w:rPr>
          <w:iCs/>
          <w:snapToGrid w:val="0"/>
          <w:lang w:val="sk-SK" w:eastAsia="cs-CZ"/>
        </w:rPr>
        <w:t xml:space="preserve">, č.347,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Rímskokatolícka cirkev, farnosť Čataj,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Daniel </w:t>
      </w:r>
      <w:proofErr w:type="spellStart"/>
      <w:r w:rsidRPr="004175C5">
        <w:rPr>
          <w:iCs/>
          <w:snapToGrid w:val="0"/>
          <w:lang w:val="sk-SK" w:eastAsia="cs-CZ"/>
        </w:rPr>
        <w:t>Bacigál</w:t>
      </w:r>
      <w:proofErr w:type="spellEnd"/>
      <w:r w:rsidRPr="004175C5">
        <w:rPr>
          <w:iCs/>
          <w:snapToGrid w:val="0"/>
          <w:lang w:val="sk-SK" w:eastAsia="cs-CZ"/>
        </w:rPr>
        <w:t xml:space="preserve">, č.348, Veľký Grob, 925 27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Igor </w:t>
      </w:r>
      <w:proofErr w:type="spellStart"/>
      <w:r w:rsidRPr="004175C5">
        <w:rPr>
          <w:iCs/>
          <w:snapToGrid w:val="0"/>
          <w:lang w:val="sk-SK" w:eastAsia="cs-CZ"/>
        </w:rPr>
        <w:t>Rášo</w:t>
      </w:r>
      <w:proofErr w:type="spellEnd"/>
      <w:r>
        <w:rPr>
          <w:iCs/>
          <w:snapToGrid w:val="0"/>
          <w:lang w:val="sk-SK" w:eastAsia="cs-CZ"/>
        </w:rPr>
        <w:t xml:space="preserve"> a </w:t>
      </w:r>
      <w:r w:rsidRPr="004175C5">
        <w:rPr>
          <w:iCs/>
          <w:snapToGrid w:val="0"/>
          <w:lang w:val="sk-SK" w:eastAsia="cs-CZ"/>
        </w:rPr>
        <w:t xml:space="preserve">Vlastimila </w:t>
      </w:r>
      <w:proofErr w:type="spellStart"/>
      <w:r w:rsidRPr="004175C5">
        <w:rPr>
          <w:iCs/>
          <w:snapToGrid w:val="0"/>
          <w:lang w:val="sk-SK" w:eastAsia="cs-CZ"/>
        </w:rPr>
        <w:t>Rášová</w:t>
      </w:r>
      <w:proofErr w:type="spellEnd"/>
      <w:r w:rsidRPr="004175C5">
        <w:rPr>
          <w:iCs/>
          <w:snapToGrid w:val="0"/>
          <w:lang w:val="sk-SK" w:eastAsia="cs-CZ"/>
        </w:rPr>
        <w:t xml:space="preserve">, č.112,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Boris </w:t>
      </w:r>
      <w:proofErr w:type="spellStart"/>
      <w:r w:rsidRPr="004175C5">
        <w:rPr>
          <w:iCs/>
          <w:snapToGrid w:val="0"/>
          <w:lang w:val="sk-SK" w:eastAsia="cs-CZ"/>
        </w:rPr>
        <w:t>Hlavata</w:t>
      </w:r>
      <w:proofErr w:type="spellEnd"/>
      <w:r w:rsidRPr="004175C5">
        <w:rPr>
          <w:iCs/>
          <w:snapToGrid w:val="0"/>
          <w:lang w:val="sk-SK" w:eastAsia="cs-CZ"/>
        </w:rPr>
        <w:t xml:space="preserve">, Nám.1.mája 24, Senec, 903 01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Vlastimil </w:t>
      </w:r>
      <w:proofErr w:type="spellStart"/>
      <w:r w:rsidRPr="004175C5">
        <w:rPr>
          <w:iCs/>
          <w:snapToGrid w:val="0"/>
          <w:lang w:val="sk-SK" w:eastAsia="cs-CZ"/>
        </w:rPr>
        <w:t>Moravec</w:t>
      </w:r>
      <w:proofErr w:type="spellEnd"/>
      <w:r>
        <w:rPr>
          <w:iCs/>
          <w:snapToGrid w:val="0"/>
          <w:lang w:val="sk-SK" w:eastAsia="cs-CZ"/>
        </w:rPr>
        <w:t xml:space="preserve"> a </w:t>
      </w:r>
      <w:r w:rsidRPr="004175C5">
        <w:rPr>
          <w:iCs/>
          <w:snapToGrid w:val="0"/>
          <w:lang w:val="sk-SK" w:eastAsia="cs-CZ"/>
        </w:rPr>
        <w:t xml:space="preserve">Ivana </w:t>
      </w:r>
      <w:proofErr w:type="spellStart"/>
      <w:r w:rsidRPr="004175C5">
        <w:rPr>
          <w:iCs/>
          <w:snapToGrid w:val="0"/>
          <w:lang w:val="sk-SK" w:eastAsia="cs-CZ"/>
        </w:rPr>
        <w:t>Moravecová</w:t>
      </w:r>
      <w:proofErr w:type="spellEnd"/>
      <w:r w:rsidRPr="004175C5">
        <w:rPr>
          <w:iCs/>
          <w:snapToGrid w:val="0"/>
          <w:lang w:val="sk-SK" w:eastAsia="cs-CZ"/>
        </w:rPr>
        <w:t xml:space="preserve">, č.112,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proofErr w:type="spellStart"/>
      <w:r w:rsidRPr="004175C5">
        <w:rPr>
          <w:iCs/>
          <w:snapToGrid w:val="0"/>
          <w:lang w:val="sk-SK" w:eastAsia="cs-CZ"/>
        </w:rPr>
        <w:t>SR-Slovenský</w:t>
      </w:r>
      <w:proofErr w:type="spellEnd"/>
      <w:r w:rsidRPr="004175C5">
        <w:rPr>
          <w:iCs/>
          <w:snapToGrid w:val="0"/>
          <w:lang w:val="sk-SK" w:eastAsia="cs-CZ"/>
        </w:rPr>
        <w:t xml:space="preserve"> pozemkový fond, </w:t>
      </w:r>
      <w:proofErr w:type="spellStart"/>
      <w:r w:rsidRPr="004175C5">
        <w:rPr>
          <w:iCs/>
          <w:snapToGrid w:val="0"/>
          <w:lang w:val="sk-SK" w:eastAsia="cs-CZ"/>
        </w:rPr>
        <w:t>Búdkova</w:t>
      </w:r>
      <w:proofErr w:type="spellEnd"/>
      <w:r w:rsidRPr="004175C5">
        <w:rPr>
          <w:iCs/>
          <w:snapToGrid w:val="0"/>
          <w:lang w:val="sk-SK" w:eastAsia="cs-CZ"/>
        </w:rPr>
        <w:t xml:space="preserve"> 36, Bratislava, 817  15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Zdenka Ružovičová, Jasovská 4, Bratislava, 851 07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Milan </w:t>
      </w:r>
      <w:proofErr w:type="spellStart"/>
      <w:r w:rsidRPr="004175C5">
        <w:rPr>
          <w:iCs/>
          <w:snapToGrid w:val="0"/>
          <w:lang w:val="sk-SK" w:eastAsia="cs-CZ"/>
        </w:rPr>
        <w:t>Demovič</w:t>
      </w:r>
      <w:proofErr w:type="spellEnd"/>
      <w:r w:rsidRPr="004175C5">
        <w:rPr>
          <w:iCs/>
          <w:snapToGrid w:val="0"/>
          <w:lang w:val="sk-SK" w:eastAsia="cs-CZ"/>
        </w:rPr>
        <w:t xml:space="preserve">, č.19,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Martina Ryšavá, č.376,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Ing. Radomír  Zubák, č.24, Čataj, 900 83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SEVEN MILES, s.r.o., </w:t>
      </w:r>
      <w:proofErr w:type="spellStart"/>
      <w:r w:rsidRPr="004175C5">
        <w:rPr>
          <w:iCs/>
          <w:snapToGrid w:val="0"/>
          <w:lang w:val="sk-SK" w:eastAsia="cs-CZ"/>
        </w:rPr>
        <w:t>Ľ.Fullu</w:t>
      </w:r>
      <w:proofErr w:type="spellEnd"/>
      <w:r w:rsidRPr="004175C5">
        <w:rPr>
          <w:iCs/>
          <w:snapToGrid w:val="0"/>
          <w:lang w:val="sk-SK" w:eastAsia="cs-CZ"/>
        </w:rPr>
        <w:t xml:space="preserve"> 5, Senec, 903 01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Bratislavský samosprávny kraj, Sabinovská 16, Bratislava,  821 02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Bratislavská vodárenská </w:t>
      </w:r>
      <w:proofErr w:type="spellStart"/>
      <w:r w:rsidRPr="004175C5">
        <w:rPr>
          <w:iCs/>
          <w:snapToGrid w:val="0"/>
          <w:lang w:val="sk-SK" w:eastAsia="cs-CZ"/>
        </w:rPr>
        <w:t>spoločnosť,a.s</w:t>
      </w:r>
      <w:proofErr w:type="spellEnd"/>
      <w:r w:rsidRPr="004175C5">
        <w:rPr>
          <w:iCs/>
          <w:snapToGrid w:val="0"/>
          <w:lang w:val="sk-SK" w:eastAsia="cs-CZ"/>
        </w:rPr>
        <w:t xml:space="preserve">., Prešovská 48, Bratislava,  821 02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Ing. Mater </w:t>
      </w:r>
      <w:proofErr w:type="spellStart"/>
      <w:r w:rsidRPr="004175C5">
        <w:rPr>
          <w:iCs/>
          <w:snapToGrid w:val="0"/>
          <w:lang w:val="sk-SK" w:eastAsia="cs-CZ"/>
        </w:rPr>
        <w:t>Benček</w:t>
      </w:r>
      <w:proofErr w:type="spellEnd"/>
      <w:r w:rsidRPr="004175C5">
        <w:rPr>
          <w:iCs/>
          <w:snapToGrid w:val="0"/>
          <w:lang w:val="sk-SK" w:eastAsia="cs-CZ"/>
        </w:rPr>
        <w:t xml:space="preserve">, č.147, Čataj, 900 83 </w:t>
      </w:r>
    </w:p>
    <w:p w:rsidR="004175C5" w:rsidRDefault="004175C5" w:rsidP="004175C5">
      <w:pPr>
        <w:rPr>
          <w:iCs/>
          <w:snapToGrid w:val="0"/>
          <w:lang w:val="sk-SK" w:eastAsia="cs-CZ"/>
        </w:rPr>
      </w:pPr>
    </w:p>
    <w:p w:rsidR="004175C5" w:rsidRDefault="004175C5" w:rsidP="004175C5">
      <w:pPr>
        <w:rPr>
          <w:iCs/>
          <w:snapToGrid w:val="0"/>
          <w:lang w:val="sk-SK" w:eastAsia="cs-CZ"/>
        </w:rPr>
      </w:pPr>
      <w:r>
        <w:rPr>
          <w:b/>
          <w:iCs/>
        </w:rPr>
        <w:t xml:space="preserve">Na </w:t>
      </w:r>
      <w:proofErr w:type="spellStart"/>
      <w:r>
        <w:rPr>
          <w:b/>
          <w:iCs/>
        </w:rPr>
        <w:t>vedomie</w:t>
      </w:r>
      <w:proofErr w:type="spellEnd"/>
      <w:r>
        <w:rPr>
          <w:b/>
          <w:iCs/>
        </w:rPr>
        <w:t>: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SPP -distribúcia Bratislava, Mlynské Nivy 44/b, Bratislava, 825 11 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Západoslovenská distribučná a.s., Čulenova 6, Bratislava, 816 47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Regionálne cesty Bratislava, </w:t>
      </w:r>
      <w:proofErr w:type="spellStart"/>
      <w:r w:rsidRPr="004175C5">
        <w:rPr>
          <w:iCs/>
          <w:snapToGrid w:val="0"/>
          <w:lang w:val="sk-SK" w:eastAsia="cs-CZ"/>
        </w:rPr>
        <w:t>Čučoriedkova</w:t>
      </w:r>
      <w:proofErr w:type="spellEnd"/>
      <w:r w:rsidRPr="004175C5">
        <w:rPr>
          <w:iCs/>
          <w:snapToGrid w:val="0"/>
          <w:lang w:val="sk-SK" w:eastAsia="cs-CZ"/>
        </w:rPr>
        <w:t xml:space="preserve"> 6, Bratislava, 827 12 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Okresné riaditeľstvo PZ v Senci -ODI, Hollého 8, Senec, 903 01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Vodohospodárska výstavba š.p., PO BOX 45, Karloveská 2, Bratislava, 840 00 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 xml:space="preserve">Okresný úrad  </w:t>
      </w:r>
      <w:r>
        <w:rPr>
          <w:iCs/>
          <w:snapToGrid w:val="0"/>
          <w:lang w:val="sk-SK" w:eastAsia="cs-CZ"/>
        </w:rPr>
        <w:t xml:space="preserve">v Senci, odbor </w:t>
      </w:r>
      <w:proofErr w:type="spellStart"/>
      <w:r>
        <w:rPr>
          <w:iCs/>
          <w:snapToGrid w:val="0"/>
          <w:lang w:val="sk-SK" w:eastAsia="cs-CZ"/>
        </w:rPr>
        <w:t>sŽP</w:t>
      </w:r>
      <w:proofErr w:type="spellEnd"/>
      <w:r>
        <w:rPr>
          <w:iCs/>
          <w:snapToGrid w:val="0"/>
          <w:lang w:val="sk-SK" w:eastAsia="cs-CZ"/>
        </w:rPr>
        <w:t xml:space="preserve">, </w:t>
      </w:r>
      <w:proofErr w:type="spellStart"/>
      <w:r>
        <w:rPr>
          <w:iCs/>
          <w:snapToGrid w:val="0"/>
          <w:lang w:val="sk-SK" w:eastAsia="cs-CZ"/>
        </w:rPr>
        <w:t>CDaPK</w:t>
      </w:r>
      <w:proofErr w:type="spellEnd"/>
      <w:r>
        <w:rPr>
          <w:iCs/>
          <w:snapToGrid w:val="0"/>
          <w:lang w:val="sk-SK" w:eastAsia="cs-CZ"/>
        </w:rPr>
        <w:t xml:space="preserve">, </w:t>
      </w:r>
      <w:r w:rsidRPr="004175C5">
        <w:rPr>
          <w:iCs/>
          <w:snapToGrid w:val="0"/>
          <w:lang w:val="sk-SK" w:eastAsia="cs-CZ"/>
        </w:rPr>
        <w:t xml:space="preserve">Hurbanova 21, Senec, 90301 </w:t>
      </w:r>
    </w:p>
    <w:p w:rsidR="004175C5" w:rsidRPr="004175C5" w:rsidRDefault="004175C5" w:rsidP="004175C5">
      <w:pPr>
        <w:rPr>
          <w:iCs/>
          <w:snapToGrid w:val="0"/>
          <w:lang w:val="sk-SK" w:eastAsia="cs-CZ"/>
        </w:rPr>
      </w:pPr>
      <w:r w:rsidRPr="004175C5">
        <w:rPr>
          <w:iCs/>
          <w:snapToGrid w:val="0"/>
          <w:lang w:val="sk-SK" w:eastAsia="cs-CZ"/>
        </w:rPr>
        <w:t>OR H a ZZ v Pezinku, Hasičská 4, Pezinok, 902 01</w:t>
      </w:r>
    </w:p>
    <w:p w:rsidR="00D515AE" w:rsidRDefault="00D515AE" w:rsidP="004175C5">
      <w:pPr>
        <w:pStyle w:val="Zkladntext2"/>
        <w:tabs>
          <w:tab w:val="clear" w:pos="0"/>
          <w:tab w:val="left" w:pos="708"/>
        </w:tabs>
        <w:rPr>
          <w:iCs w:val="0"/>
          <w:lang w:eastAsia="sk-SK"/>
        </w:rPr>
      </w:pPr>
      <w:bookmarkStart w:id="14" w:name="v_zastúpení"/>
      <w:bookmarkStart w:id="15" w:name="dotknuté_orgány"/>
      <w:bookmarkEnd w:id="14"/>
      <w:bookmarkEnd w:id="15"/>
    </w:p>
    <w:p w:rsidR="00AD5456" w:rsidRDefault="00AD5456" w:rsidP="00AD5456">
      <w:pPr>
        <w:rPr>
          <w:snapToGrid w:val="0"/>
          <w:lang w:eastAsia="cs-CZ"/>
        </w:rPr>
      </w:pPr>
      <w:r>
        <w:rPr>
          <w:snapToGrid w:val="0"/>
          <w:lang w:eastAsia="cs-CZ"/>
        </w:rPr>
        <w:t xml:space="preserve">Vybavuje: Ing. </w:t>
      </w:r>
      <w:proofErr w:type="spellStart"/>
      <w:r>
        <w:rPr>
          <w:snapToGrid w:val="0"/>
          <w:lang w:eastAsia="cs-CZ"/>
        </w:rPr>
        <w:t>Štofková</w:t>
      </w:r>
      <w:proofErr w:type="spellEnd"/>
      <w:r>
        <w:rPr>
          <w:snapToGrid w:val="0"/>
          <w:lang w:eastAsia="cs-CZ"/>
        </w:rPr>
        <w:t xml:space="preserve">                      </w:t>
      </w:r>
      <w:proofErr w:type="spellStart"/>
      <w:r>
        <w:rPr>
          <w:snapToGrid w:val="0"/>
          <w:lang w:eastAsia="cs-CZ"/>
        </w:rPr>
        <w:t>telefón</w:t>
      </w:r>
      <w:proofErr w:type="spellEnd"/>
      <w:r>
        <w:rPr>
          <w:snapToGrid w:val="0"/>
          <w:lang w:eastAsia="cs-CZ"/>
        </w:rPr>
        <w:t xml:space="preserve"> :02/20205139             mail: stofkovaa@senec.sk</w:t>
      </w:r>
    </w:p>
    <w:p w:rsidR="004175C5" w:rsidRDefault="004175C5" w:rsidP="004175C5">
      <w:pPr>
        <w:pStyle w:val="Zkladntext2"/>
        <w:tabs>
          <w:tab w:val="clear" w:pos="0"/>
          <w:tab w:val="left" w:pos="708"/>
        </w:tabs>
        <w:rPr>
          <w:iCs w:val="0"/>
          <w:lang w:eastAsia="sk-SK"/>
        </w:rPr>
      </w:pPr>
    </w:p>
    <w:p w:rsidR="004175C5" w:rsidRDefault="004175C5" w:rsidP="004175C5">
      <w:pPr>
        <w:keepNext/>
        <w:keepLines/>
        <w:jc w:val="both"/>
        <w:outlineLvl w:val="0"/>
        <w:rPr>
          <w:b/>
          <w:bCs/>
        </w:rPr>
      </w:pPr>
    </w:p>
    <w:p w:rsidR="004175C5" w:rsidRDefault="004175C5" w:rsidP="004175C5">
      <w:pPr>
        <w:keepNext/>
        <w:keepLines/>
        <w:jc w:val="both"/>
        <w:outlineLvl w:val="0"/>
        <w:rPr>
          <w:b/>
          <w:bCs/>
        </w:rPr>
      </w:pPr>
    </w:p>
    <w:p w:rsidR="00D515AE" w:rsidRDefault="00D515AE" w:rsidP="004175C5">
      <w:pPr>
        <w:keepNext/>
        <w:keepLines/>
        <w:jc w:val="both"/>
        <w:outlineLvl w:val="0"/>
      </w:pPr>
      <w:r>
        <w:rPr>
          <w:b/>
          <w:bCs/>
        </w:rPr>
        <w:t xml:space="preserve">Doručuje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verejnou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vyhláškou :</w:t>
      </w:r>
      <w:proofErr w:type="gramEnd"/>
    </w:p>
    <w:p w:rsidR="00D515AE" w:rsidRDefault="00D515AE" w:rsidP="004175C5">
      <w:proofErr w:type="spellStart"/>
      <w:r>
        <w:t>Známym</w:t>
      </w:r>
      <w:proofErr w:type="spellEnd"/>
      <w:r>
        <w:t xml:space="preserve"> aj </w:t>
      </w:r>
      <w:proofErr w:type="spellStart"/>
      <w:r>
        <w:t>neznámym</w:t>
      </w:r>
      <w:proofErr w:type="spellEnd"/>
      <w:r>
        <w:t xml:space="preserve"> právnickým a fyzickým osobám,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práva k </w:t>
      </w:r>
      <w:proofErr w:type="spellStart"/>
      <w:r>
        <w:t>pozemkom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 stavbám, </w:t>
      </w:r>
      <w:proofErr w:type="spellStart"/>
      <w:r>
        <w:t>ako</w:t>
      </w:r>
      <w:proofErr w:type="spellEnd"/>
      <w:r>
        <w:t xml:space="preserve"> aj k </w:t>
      </w:r>
      <w:proofErr w:type="spellStart"/>
      <w:r>
        <w:t>susedným</w:t>
      </w:r>
      <w:proofErr w:type="spellEnd"/>
      <w:r>
        <w:t xml:space="preserve"> </w:t>
      </w:r>
      <w:proofErr w:type="spellStart"/>
      <w:r>
        <w:t>pozemkom</w:t>
      </w:r>
      <w:proofErr w:type="spellEnd"/>
      <w:r>
        <w:t xml:space="preserve"> a stavbám </w:t>
      </w:r>
      <w:proofErr w:type="spellStart"/>
      <w:r>
        <w:t>môžu</w:t>
      </w:r>
      <w:proofErr w:type="spellEnd"/>
      <w:r>
        <w:t xml:space="preserve"> byť rozhodnutím </w:t>
      </w:r>
      <w:proofErr w:type="spellStart"/>
      <w:r>
        <w:t>priamo</w:t>
      </w:r>
      <w:proofErr w:type="spellEnd"/>
      <w:r>
        <w:t xml:space="preserve"> dotknuté a tým, </w:t>
      </w:r>
      <w:proofErr w:type="spellStart"/>
      <w:r>
        <w:t>ktorým</w:t>
      </w:r>
      <w:proofErr w:type="spellEnd"/>
      <w:r>
        <w:t xml:space="preserve"> toto </w:t>
      </w:r>
      <w:proofErr w:type="spellStart"/>
      <w:r>
        <w:t>postavenie</w:t>
      </w:r>
      <w:proofErr w:type="spellEnd"/>
      <w:r>
        <w:t xml:space="preserve"> </w:t>
      </w:r>
      <w:proofErr w:type="spellStart"/>
      <w:r>
        <w:t>vyplýva</w:t>
      </w:r>
      <w:proofErr w:type="spellEnd"/>
      <w:r>
        <w:t xml:space="preserve"> z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vlastníkom</w:t>
      </w:r>
      <w:proofErr w:type="spellEnd"/>
      <w:r>
        <w:t xml:space="preserve"> okolitých </w:t>
      </w:r>
      <w:proofErr w:type="spellStart"/>
      <w:r>
        <w:t>pozemkov</w:t>
      </w:r>
      <w:proofErr w:type="spellEnd"/>
      <w:r>
        <w:t xml:space="preserve"> a </w:t>
      </w:r>
      <w:proofErr w:type="spellStart"/>
      <w:r>
        <w:t>stavieb</w:t>
      </w:r>
      <w:proofErr w:type="spellEnd"/>
      <w:r>
        <w:t>).</w:t>
      </w:r>
    </w:p>
    <w:p w:rsidR="00D515AE" w:rsidRDefault="00D515AE" w:rsidP="004175C5"/>
    <w:p w:rsidR="00D515AE" w:rsidRDefault="00D515AE" w:rsidP="004175C5">
      <w:pPr>
        <w:rPr>
          <w:iCs/>
          <w:snapToGrid w:val="0"/>
          <w:u w:val="single"/>
          <w:lang w:val="sk-SK" w:eastAsia="cs-CZ"/>
        </w:rPr>
      </w:pPr>
      <w:r>
        <w:t xml:space="preserve">Toto </w:t>
      </w:r>
      <w:proofErr w:type="spellStart"/>
      <w:r>
        <w:t>oznámenie</w:t>
      </w:r>
      <w:proofErr w:type="spellEnd"/>
      <w:r>
        <w:t xml:space="preserve"> má povahu </w:t>
      </w:r>
      <w:proofErr w:type="spellStart"/>
      <w:r>
        <w:t>verejnej</w:t>
      </w:r>
      <w:proofErr w:type="spellEnd"/>
      <w:r>
        <w:t xml:space="preserve"> vyhlášky a musí byť </w:t>
      </w:r>
      <w:proofErr w:type="spellStart"/>
      <w:r>
        <w:t>vyvesené</w:t>
      </w:r>
      <w:proofErr w:type="spellEnd"/>
      <w:r>
        <w:t xml:space="preserve"> po dobu 15 dní na </w:t>
      </w:r>
      <w:proofErr w:type="spellStart"/>
      <w:r>
        <w:t>úradnej</w:t>
      </w:r>
      <w:proofErr w:type="spellEnd"/>
      <w:r>
        <w:t xml:space="preserve"> tabuli Obce </w:t>
      </w:r>
      <w:proofErr w:type="spellStart"/>
      <w:r w:rsidR="005F4025">
        <w:t>Čataj</w:t>
      </w:r>
      <w:proofErr w:type="spellEnd"/>
      <w:r>
        <w:t xml:space="preserve"> . Za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považuje </w:t>
      </w:r>
      <w:proofErr w:type="spellStart"/>
      <w:r>
        <w:t>pätnásty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vyvesenia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vyhlášky na </w:t>
      </w:r>
      <w:proofErr w:type="spellStart"/>
      <w:r>
        <w:rPr>
          <w:u w:val="single"/>
        </w:rPr>
        <w:t>Obecnom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úrade</w:t>
      </w:r>
      <w:proofErr w:type="spellEnd"/>
      <w:r>
        <w:rPr>
          <w:u w:val="single"/>
        </w:rPr>
        <w:t xml:space="preserve"> </w:t>
      </w:r>
      <w:proofErr w:type="spellStart"/>
      <w:r w:rsidR="005F4025">
        <w:rPr>
          <w:u w:val="single"/>
        </w:rPr>
        <w:t>Čataj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Oznámenie</w:t>
      </w:r>
      <w:proofErr w:type="spellEnd"/>
      <w:r>
        <w:rPr>
          <w:u w:val="single"/>
        </w:rPr>
        <w:t xml:space="preserve"> je k </w:t>
      </w:r>
      <w:proofErr w:type="spellStart"/>
      <w:r>
        <w:rPr>
          <w:u w:val="single"/>
        </w:rPr>
        <w:t>nahliadnutiu</w:t>
      </w:r>
      <w:proofErr w:type="spellEnd"/>
      <w:r>
        <w:rPr>
          <w:u w:val="single"/>
        </w:rPr>
        <w:t xml:space="preserve"> aj na </w:t>
      </w:r>
      <w:proofErr w:type="spellStart"/>
      <w:r>
        <w:rPr>
          <w:u w:val="single"/>
        </w:rPr>
        <w:t>internetovej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stránke</w:t>
      </w:r>
      <w:proofErr w:type="spellEnd"/>
      <w:r>
        <w:rPr>
          <w:u w:val="single"/>
        </w:rPr>
        <w:t xml:space="preserve"> </w:t>
      </w:r>
      <w:hyperlink r:id="rId6" w:history="1">
        <w:r w:rsidR="005F4025" w:rsidRPr="001C079F">
          <w:rPr>
            <w:rStyle w:val="Hypertextovprepojenie"/>
            <w:lang w:val="en-US" w:eastAsia="en-US"/>
          </w:rPr>
          <w:t>www.cataj.</w:t>
        </w:r>
        <w:proofErr w:type="gramStart"/>
        <w:r w:rsidR="005F4025" w:rsidRPr="001C079F">
          <w:rPr>
            <w:rStyle w:val="Hypertextovprepojenie"/>
            <w:lang w:val="en-US" w:eastAsia="en-US"/>
          </w:rPr>
          <w:t>sk</w:t>
        </w:r>
      </w:hyperlink>
      <w:r>
        <w:rPr>
          <w:u w:val="single"/>
          <w:lang w:val="en-US" w:eastAsia="en-US"/>
        </w:rPr>
        <w:t>,</w:t>
      </w:r>
      <w:r w:rsidR="005F4025">
        <w:rPr>
          <w:u w:val="single"/>
          <w:lang w:val="en-US" w:eastAsia="en-US"/>
        </w:rPr>
        <w:t>.</w:t>
      </w:r>
      <w:proofErr w:type="gramEnd"/>
    </w:p>
    <w:p w:rsidR="00D515AE" w:rsidRDefault="00D515AE" w:rsidP="004175C5">
      <w:pPr>
        <w:rPr>
          <w:snapToGrid w:val="0"/>
          <w:lang w:eastAsia="cs-CZ"/>
        </w:rPr>
      </w:pPr>
    </w:p>
    <w:p w:rsidR="00D515AE" w:rsidRDefault="00D515AE" w:rsidP="004175C5">
      <w:pPr>
        <w:rPr>
          <w:snapToGrid w:val="0"/>
          <w:lang w:eastAsia="cs-CZ"/>
        </w:rPr>
      </w:pPr>
      <w:proofErr w:type="spellStart"/>
      <w:r>
        <w:rPr>
          <w:snapToGrid w:val="0"/>
          <w:lang w:eastAsia="cs-CZ"/>
        </w:rPr>
        <w:t>Vyvesené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proofErr w:type="gramStart"/>
      <w:r>
        <w:rPr>
          <w:snapToGrid w:val="0"/>
          <w:lang w:eastAsia="cs-CZ"/>
        </w:rPr>
        <w:t>dňa</w:t>
      </w:r>
      <w:proofErr w:type="spellEnd"/>
      <w:r>
        <w:rPr>
          <w:snapToGrid w:val="0"/>
          <w:lang w:eastAsia="cs-CZ"/>
        </w:rPr>
        <w:t xml:space="preserve">: ...............                                                </w:t>
      </w:r>
      <w:proofErr w:type="spellStart"/>
      <w:r>
        <w:rPr>
          <w:snapToGrid w:val="0"/>
          <w:lang w:eastAsia="cs-CZ"/>
        </w:rPr>
        <w:t>Zvesené</w:t>
      </w:r>
      <w:proofErr w:type="spellEnd"/>
      <w:proofErr w:type="gram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dňa</w:t>
      </w:r>
      <w:proofErr w:type="spellEnd"/>
      <w:r>
        <w:rPr>
          <w:snapToGrid w:val="0"/>
          <w:lang w:eastAsia="cs-CZ"/>
        </w:rPr>
        <w:t>: ....................</w:t>
      </w:r>
    </w:p>
    <w:p w:rsidR="00D515AE" w:rsidRDefault="00D515AE" w:rsidP="004175C5">
      <w:pPr>
        <w:rPr>
          <w:snapToGrid w:val="0"/>
          <w:lang w:eastAsia="cs-CZ"/>
        </w:rPr>
      </w:pPr>
    </w:p>
    <w:p w:rsidR="00D515AE" w:rsidRDefault="00D515AE" w:rsidP="00D515AE">
      <w:pPr>
        <w:jc w:val="right"/>
        <w:rPr>
          <w:snapToGrid w:val="0"/>
          <w:lang w:eastAsia="cs-CZ"/>
        </w:rPr>
      </w:pPr>
    </w:p>
    <w:p w:rsidR="004175C5" w:rsidRDefault="004175C5" w:rsidP="00D515AE">
      <w:pPr>
        <w:jc w:val="right"/>
        <w:rPr>
          <w:snapToGrid w:val="0"/>
          <w:lang w:eastAsia="cs-CZ"/>
        </w:rPr>
      </w:pPr>
    </w:p>
    <w:p w:rsidR="00D515AE" w:rsidRDefault="00D515AE" w:rsidP="00D515AE">
      <w:pPr>
        <w:jc w:val="right"/>
        <w:rPr>
          <w:snapToGrid w:val="0"/>
          <w:lang w:eastAsia="cs-CZ"/>
        </w:rPr>
      </w:pPr>
    </w:p>
    <w:p w:rsidR="00D515AE" w:rsidRDefault="00D515AE" w:rsidP="00D515AE">
      <w:pPr>
        <w:jc w:val="right"/>
        <w:rPr>
          <w:snapToGrid w:val="0"/>
          <w:lang w:eastAsia="cs-CZ"/>
        </w:rPr>
      </w:pPr>
    </w:p>
    <w:p w:rsidR="00D515AE" w:rsidRDefault="00D515AE" w:rsidP="00D515AE">
      <w:pPr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                                                        .................... ................................</w:t>
      </w:r>
    </w:p>
    <w:p w:rsidR="00D515AE" w:rsidRDefault="00D515AE" w:rsidP="00D515AE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                               </w:t>
      </w:r>
      <w:proofErr w:type="spellStart"/>
      <w:r>
        <w:rPr>
          <w:snapToGrid w:val="0"/>
          <w:lang w:eastAsia="cs-CZ"/>
        </w:rPr>
        <w:t>odtlačok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úradnej</w:t>
      </w:r>
      <w:proofErr w:type="spellEnd"/>
      <w:r>
        <w:rPr>
          <w:snapToGrid w:val="0"/>
          <w:lang w:eastAsia="cs-CZ"/>
        </w:rPr>
        <w:t xml:space="preserve"> </w:t>
      </w:r>
      <w:proofErr w:type="spellStart"/>
      <w:r>
        <w:rPr>
          <w:snapToGrid w:val="0"/>
          <w:lang w:eastAsia="cs-CZ"/>
        </w:rPr>
        <w:t>pečiatky</w:t>
      </w:r>
      <w:proofErr w:type="spellEnd"/>
      <w:r>
        <w:rPr>
          <w:snapToGrid w:val="0"/>
          <w:lang w:eastAsia="cs-CZ"/>
        </w:rPr>
        <w:t xml:space="preserve"> a podpis</w:t>
      </w:r>
    </w:p>
    <w:p w:rsidR="00D515AE" w:rsidRDefault="00D515AE" w:rsidP="00D515AE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                               </w:t>
      </w:r>
      <w:proofErr w:type="spellStart"/>
      <w:r>
        <w:rPr>
          <w:snapToGrid w:val="0"/>
          <w:lang w:eastAsia="cs-CZ"/>
        </w:rPr>
        <w:t>oprávnenej</w:t>
      </w:r>
      <w:proofErr w:type="spellEnd"/>
      <w:r>
        <w:rPr>
          <w:snapToGrid w:val="0"/>
          <w:lang w:eastAsia="cs-CZ"/>
        </w:rPr>
        <w:t xml:space="preserve"> osoby vyhlášku </w:t>
      </w:r>
      <w:proofErr w:type="spellStart"/>
      <w:r>
        <w:rPr>
          <w:snapToGrid w:val="0"/>
          <w:lang w:eastAsia="cs-CZ"/>
        </w:rPr>
        <w:t>zverejniť</w:t>
      </w:r>
      <w:proofErr w:type="spellEnd"/>
    </w:p>
    <w:p w:rsidR="00D515AE" w:rsidRDefault="00D515AE" w:rsidP="00D515AE">
      <w:pPr>
        <w:rPr>
          <w:snapToGrid w:val="0"/>
          <w:sz w:val="24"/>
          <w:lang w:eastAsia="cs-CZ"/>
        </w:rPr>
      </w:pPr>
    </w:p>
    <w:p w:rsidR="004175C5" w:rsidRDefault="004175C5" w:rsidP="00D515AE">
      <w:pPr>
        <w:rPr>
          <w:snapToGrid w:val="0"/>
          <w:lang w:eastAsia="cs-CZ"/>
        </w:rPr>
      </w:pPr>
    </w:p>
    <w:p w:rsidR="004175C5" w:rsidRDefault="004175C5" w:rsidP="00D515AE">
      <w:pPr>
        <w:rPr>
          <w:snapToGrid w:val="0"/>
          <w:lang w:eastAsia="cs-CZ"/>
        </w:rPr>
      </w:pPr>
    </w:p>
    <w:p w:rsidR="00D515AE" w:rsidRDefault="00D515AE" w:rsidP="00D515AE">
      <w:pPr>
        <w:rPr>
          <w:snapToGrid w:val="0"/>
          <w:lang w:eastAsia="cs-CZ"/>
        </w:rPr>
      </w:pPr>
      <w:r>
        <w:rPr>
          <w:snapToGrid w:val="0"/>
          <w:lang w:eastAsia="cs-CZ"/>
        </w:rPr>
        <w:t xml:space="preserve">Vybavuje: Ing. </w:t>
      </w:r>
      <w:proofErr w:type="spellStart"/>
      <w:r>
        <w:rPr>
          <w:snapToGrid w:val="0"/>
          <w:lang w:eastAsia="cs-CZ"/>
        </w:rPr>
        <w:t>Štofková</w:t>
      </w:r>
      <w:proofErr w:type="spellEnd"/>
      <w:r>
        <w:rPr>
          <w:snapToGrid w:val="0"/>
          <w:lang w:eastAsia="cs-CZ"/>
        </w:rPr>
        <w:t xml:space="preserve">                      </w:t>
      </w:r>
      <w:proofErr w:type="spellStart"/>
      <w:r>
        <w:rPr>
          <w:snapToGrid w:val="0"/>
          <w:lang w:eastAsia="cs-CZ"/>
        </w:rPr>
        <w:t>telefón</w:t>
      </w:r>
      <w:proofErr w:type="spellEnd"/>
      <w:r>
        <w:rPr>
          <w:snapToGrid w:val="0"/>
          <w:lang w:eastAsia="cs-CZ"/>
        </w:rPr>
        <w:t xml:space="preserve"> :02/20205139             mail: stofkovaa@senec.sk</w:t>
      </w:r>
    </w:p>
    <w:p w:rsidR="00D515AE" w:rsidRDefault="00D515AE" w:rsidP="00D515AE">
      <w:pPr>
        <w:ind w:left="3600" w:firstLine="720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                   </w:t>
      </w:r>
    </w:p>
    <w:p w:rsidR="00D515AE" w:rsidRDefault="00D515AE" w:rsidP="00D515AE">
      <w:pPr>
        <w:rPr>
          <w:iCs/>
          <w:lang w:val="sk-SK"/>
        </w:rPr>
      </w:pPr>
      <w:r>
        <w:rPr>
          <w:iCs/>
          <w:snapToGrid w:val="0"/>
          <w:sz w:val="24"/>
          <w:lang w:val="sk-SK" w:eastAsia="cs-CZ"/>
        </w:rPr>
        <w:t xml:space="preserve"> </w:t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</w:r>
      <w:r>
        <w:rPr>
          <w:iCs/>
          <w:snapToGrid w:val="0"/>
          <w:sz w:val="24"/>
          <w:lang w:val="sk-SK" w:eastAsia="cs-CZ"/>
        </w:rPr>
        <w:tab/>
        <w:t xml:space="preserve">                      </w:t>
      </w:r>
    </w:p>
    <w:p w:rsidR="0037561C" w:rsidRDefault="0037561C"/>
    <w:sectPr w:rsidR="0037561C" w:rsidSect="0037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E"/>
    <w:rsid w:val="00006022"/>
    <w:rsid w:val="0037561C"/>
    <w:rsid w:val="004175C5"/>
    <w:rsid w:val="005F4025"/>
    <w:rsid w:val="00681EA9"/>
    <w:rsid w:val="00764658"/>
    <w:rsid w:val="00AD5456"/>
    <w:rsid w:val="00B57858"/>
    <w:rsid w:val="00D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515AE"/>
    <w:pPr>
      <w:keepNext/>
      <w:snapToGrid w:val="0"/>
      <w:outlineLvl w:val="0"/>
    </w:pPr>
    <w:rPr>
      <w:sz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515AE"/>
    <w:pPr>
      <w:keepNext/>
      <w:snapToGrid w:val="0"/>
      <w:outlineLvl w:val="2"/>
    </w:pPr>
    <w:rPr>
      <w:i/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15A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D515A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515A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515AE"/>
    <w:pPr>
      <w:ind w:left="709" w:hanging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515A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D515AE"/>
    <w:pPr>
      <w:tabs>
        <w:tab w:val="left" w:pos="0"/>
      </w:tabs>
      <w:snapToGrid w:val="0"/>
    </w:pPr>
    <w:rPr>
      <w:iCs/>
      <w:sz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D515AE"/>
    <w:rPr>
      <w:rFonts w:ascii="Times New Roman" w:eastAsia="Times New Roman" w:hAnsi="Times New Roman" w:cs="Times New Roman"/>
      <w:i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515AE"/>
    <w:pPr>
      <w:keepNext/>
      <w:snapToGrid w:val="0"/>
      <w:outlineLvl w:val="0"/>
    </w:pPr>
    <w:rPr>
      <w:sz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515AE"/>
    <w:pPr>
      <w:keepNext/>
      <w:snapToGrid w:val="0"/>
      <w:outlineLvl w:val="2"/>
    </w:pPr>
    <w:rPr>
      <w:i/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15A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D515A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515A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515AE"/>
    <w:pPr>
      <w:ind w:left="709" w:hanging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515A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D515AE"/>
    <w:pPr>
      <w:tabs>
        <w:tab w:val="left" w:pos="0"/>
      </w:tabs>
      <w:snapToGrid w:val="0"/>
    </w:pPr>
    <w:rPr>
      <w:iCs/>
      <w:sz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D515AE"/>
    <w:rPr>
      <w:rFonts w:ascii="Times New Roman" w:eastAsia="Times New Roman" w:hAnsi="Times New Roman" w:cs="Times New Roman"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aj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stofkovaa</dc:creator>
  <cp:lastModifiedBy>IdeaPad</cp:lastModifiedBy>
  <cp:revision>2</cp:revision>
  <cp:lastPrinted>2018-11-14T14:31:00Z</cp:lastPrinted>
  <dcterms:created xsi:type="dcterms:W3CDTF">2018-11-16T08:45:00Z</dcterms:created>
  <dcterms:modified xsi:type="dcterms:W3CDTF">2018-11-16T08:45:00Z</dcterms:modified>
</cp:coreProperties>
</file>